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520C0" w14:textId="14A313AE" w:rsidR="008731AB" w:rsidRDefault="001C45A1" w:rsidP="00A472AC">
      <w:pPr>
        <w:pStyle w:val="Heading1"/>
      </w:pPr>
      <w:r>
        <w:t>Module 5</w:t>
      </w:r>
      <w:r w:rsidR="008731AB">
        <w:t xml:space="preserve">: </w:t>
      </w:r>
      <w:r w:rsidR="002B0772">
        <w:t xml:space="preserve">Feedback </w:t>
      </w:r>
      <w:r>
        <w:t>to Advance Student Argumentation</w:t>
      </w:r>
    </w:p>
    <w:p w14:paraId="08F5429E" w14:textId="2C372E7C" w:rsidR="00B463BB" w:rsidRDefault="001C45A1" w:rsidP="00137908">
      <w:pPr>
        <w:pStyle w:val="Heading2"/>
      </w:pPr>
      <w:r>
        <w:t>Goals: Module 5</w:t>
      </w:r>
    </w:p>
    <w:p w14:paraId="538804FB" w14:textId="4A90BF68" w:rsidR="00AB7181" w:rsidRDefault="00A44B9F" w:rsidP="00AB7181">
      <w:r>
        <w:t>Participants</w:t>
      </w:r>
      <w:r w:rsidR="00AB7181">
        <w:t xml:space="preserve"> will</w:t>
      </w:r>
    </w:p>
    <w:p w14:paraId="1542DF7B" w14:textId="77777777" w:rsidR="00302ADB" w:rsidRPr="008675FD" w:rsidRDefault="005A7007" w:rsidP="002B0772">
      <w:pPr>
        <w:numPr>
          <w:ilvl w:val="0"/>
          <w:numId w:val="20"/>
        </w:numPr>
      </w:pPr>
      <w:r w:rsidRPr="008675FD">
        <w:t>Develop a deeper understanding of argumentation and its potential in the math classroom.</w:t>
      </w:r>
    </w:p>
    <w:p w14:paraId="41843FE9" w14:textId="77777777" w:rsidR="00302ADB" w:rsidRPr="008675FD" w:rsidRDefault="005A7007" w:rsidP="002B0772">
      <w:pPr>
        <w:numPr>
          <w:ilvl w:val="0"/>
          <w:numId w:val="20"/>
        </w:numPr>
      </w:pPr>
      <w:r w:rsidRPr="008675FD">
        <w:t>Further develop strategies to support students in generating, extending and sharing their arguments (and understanding) as a discussion unfolds.</w:t>
      </w:r>
    </w:p>
    <w:p w14:paraId="09949967" w14:textId="1AFFDAAB" w:rsidR="00302ADB" w:rsidRPr="008675FD" w:rsidRDefault="00172D3D" w:rsidP="002B0772">
      <w:pPr>
        <w:numPr>
          <w:ilvl w:val="0"/>
          <w:numId w:val="20"/>
        </w:numPr>
      </w:pPr>
      <w:r>
        <w:t>P</w:t>
      </w:r>
      <w:r w:rsidRPr="008675FD">
        <w:t xml:space="preserve">rovide feedback (feedforward) to support mathematical argumentation </w:t>
      </w:r>
      <w:r>
        <w:t>based on a</w:t>
      </w:r>
      <w:r w:rsidR="005A7007" w:rsidRPr="008675FD">
        <w:t>nalyz</w:t>
      </w:r>
      <w:r>
        <w:t>ing</w:t>
      </w:r>
      <w:r w:rsidR="005A7007" w:rsidRPr="008675FD">
        <w:t xml:space="preserve"> student verbal and written mathematical arguments, using the structure of an argument.  </w:t>
      </w:r>
    </w:p>
    <w:p w14:paraId="4F36AFC9" w14:textId="7456941D" w:rsidR="002B0772" w:rsidRDefault="00172D3D" w:rsidP="00284EEF">
      <w:r>
        <w:t xml:space="preserve">In addition, participants will reflect on their learning across the 5 modules. For those in the Workshop Format, time and structure is provided to plan for the upcoming year. </w:t>
      </w:r>
    </w:p>
    <w:p w14:paraId="083B7D69" w14:textId="77777777" w:rsidR="00274020" w:rsidRDefault="00274020" w:rsidP="00274020">
      <w:pPr>
        <w:pStyle w:val="Heading2"/>
      </w:pPr>
      <w:r>
        <w:t>Overarching Questions for 5-Module Sequence</w:t>
      </w:r>
    </w:p>
    <w:p w14:paraId="6D46CE5A" w14:textId="77777777" w:rsidR="00274020" w:rsidRPr="00704DD3" w:rsidRDefault="00274020" w:rsidP="00274020">
      <w:pPr>
        <w:numPr>
          <w:ilvl w:val="0"/>
          <w:numId w:val="21"/>
        </w:numPr>
      </w:pPr>
      <w:r w:rsidRPr="00704DD3">
        <w:t>What is a mathematical argument? What “counts” as an argument?</w:t>
      </w:r>
    </w:p>
    <w:p w14:paraId="50674F27" w14:textId="77777777" w:rsidR="00274020" w:rsidRDefault="00274020" w:rsidP="00274020">
      <w:pPr>
        <w:numPr>
          <w:ilvl w:val="0"/>
          <w:numId w:val="21"/>
        </w:numPr>
      </w:pPr>
      <w:r w:rsidRPr="00704DD3">
        <w:t>What is the purpose(s) of argumentation in mathematics? In the math classroom?</w:t>
      </w:r>
    </w:p>
    <w:p w14:paraId="265459C5" w14:textId="77777777" w:rsidR="00274020" w:rsidRPr="00704DD3" w:rsidRDefault="00274020" w:rsidP="00274020">
      <w:pPr>
        <w:numPr>
          <w:ilvl w:val="0"/>
          <w:numId w:val="21"/>
        </w:numPr>
      </w:pPr>
      <w:r w:rsidRPr="00015265">
        <w:t>How do we organize our classroom to support student participation in the practice of mathematical argumentation, and to support them in developing their proficiency with argumentation (both verbal/interactive and written forms)?</w:t>
      </w:r>
    </w:p>
    <w:p w14:paraId="0D04A2CD" w14:textId="77777777" w:rsidR="00274020" w:rsidRPr="00704DD3" w:rsidRDefault="00274020" w:rsidP="00274020">
      <w:pPr>
        <w:numPr>
          <w:ilvl w:val="0"/>
          <w:numId w:val="21"/>
        </w:numPr>
      </w:pPr>
      <w:r w:rsidRPr="00704DD3">
        <w:t xml:space="preserve">What does student argumentation look like at different levels of proficiency? </w:t>
      </w:r>
    </w:p>
    <w:p w14:paraId="2DB15CA2" w14:textId="77777777" w:rsidR="00274020" w:rsidRPr="00284EEF" w:rsidRDefault="00274020" w:rsidP="00284EEF"/>
    <w:p w14:paraId="2333B7CC" w14:textId="51229420" w:rsidR="00A472AC" w:rsidRDefault="00A472AC" w:rsidP="00137908">
      <w:pPr>
        <w:pStyle w:val="Heading2"/>
      </w:pPr>
      <w:r>
        <w:t>Background</w:t>
      </w:r>
      <w:r w:rsidR="005C74DF">
        <w:t xml:space="preserve"> Information</w:t>
      </w:r>
      <w:r>
        <w:t xml:space="preserve">: </w:t>
      </w:r>
    </w:p>
    <w:p w14:paraId="7DF9A5B3" w14:textId="36DA9B4C" w:rsidR="0044630A" w:rsidRDefault="008675FD">
      <w:r>
        <w:t xml:space="preserve">In </w:t>
      </w:r>
      <w:r w:rsidR="0097252E">
        <w:t xml:space="preserve">Module 5 </w:t>
      </w:r>
      <w:r w:rsidR="0097252E">
        <w:rPr>
          <w:i/>
        </w:rPr>
        <w:t>Feedback to Advance Student Argumentation</w:t>
      </w:r>
      <w:r>
        <w:t>, we focus on support</w:t>
      </w:r>
      <w:r w:rsidR="00E60FBC">
        <w:t>ing</w:t>
      </w:r>
      <w:r>
        <w:t xml:space="preserve"> students in developing their arguments and getting better at </w:t>
      </w:r>
      <w:r w:rsidR="00E60FBC">
        <w:t xml:space="preserve">producing </w:t>
      </w:r>
      <w:r w:rsidR="00266E10">
        <w:t xml:space="preserve">arguments. Building on the attention to discourse in Module 4, we first engage participants in a role play with a teacher and students, where the teacher helps </w:t>
      </w:r>
      <w:r w:rsidR="004820C1">
        <w:t>a small</w:t>
      </w:r>
      <w:r w:rsidR="00266E10">
        <w:t xml:space="preserve"> group make sense of one another’s arguments and come to new </w:t>
      </w:r>
      <w:r w:rsidR="006A0FE8">
        <w:t>understandings</w:t>
      </w:r>
      <w:r w:rsidR="00266E10">
        <w:t>.</w:t>
      </w:r>
      <w:r w:rsidR="006A0FE8">
        <w:t xml:space="preserve"> </w:t>
      </w:r>
      <w:r w:rsidR="00C06EED">
        <w:t>T</w:t>
      </w:r>
      <w:r w:rsidR="00E52944">
        <w:t xml:space="preserve">his work extends Module 4 as it turns attention to facilitating a small group discussion where students have different ideas and approaches. </w:t>
      </w:r>
      <w:r w:rsidR="004820C1">
        <w:t xml:space="preserve">We </w:t>
      </w:r>
      <w:r w:rsidR="00E52944">
        <w:t xml:space="preserve">then turn to providing feedback on students written work, which includes analyzing </w:t>
      </w:r>
      <w:r w:rsidR="004820C1">
        <w:t xml:space="preserve">student work and writing </w:t>
      </w:r>
      <w:r w:rsidR="004820C1">
        <w:rPr>
          <w:i/>
        </w:rPr>
        <w:t xml:space="preserve">learning promoting </w:t>
      </w:r>
      <w:r w:rsidR="004820C1">
        <w:t>comments. Throughout this module, you will see an emphasis on providing feed</w:t>
      </w:r>
      <w:r w:rsidR="004820C1">
        <w:rPr>
          <w:i/>
        </w:rPr>
        <w:t xml:space="preserve">forward </w:t>
      </w:r>
      <w:r w:rsidR="004820C1">
        <w:t xml:space="preserve">to students on their reasoning and contributions in an effort to promote their conceptual understanding and proficiency with argumentation.  </w:t>
      </w:r>
    </w:p>
    <w:p w14:paraId="4D06C8A0" w14:textId="77777777" w:rsidR="00A472AC" w:rsidRDefault="00A472AC"/>
    <w:p w14:paraId="5B466F3A" w14:textId="2DAF987D" w:rsidR="00A472AC" w:rsidRDefault="00A472AC" w:rsidP="00137908">
      <w:pPr>
        <w:pStyle w:val="Heading2"/>
      </w:pPr>
      <w:r>
        <w:t xml:space="preserve">Materials: </w:t>
      </w:r>
    </w:p>
    <w:p w14:paraId="518E8698" w14:textId="5A9ACC72" w:rsidR="00D14C1C" w:rsidRDefault="001D6C33">
      <w:r>
        <w:t xml:space="preserve">Copies of </w:t>
      </w:r>
      <w:r w:rsidR="006962B0">
        <w:t>Handouts</w:t>
      </w:r>
    </w:p>
    <w:p w14:paraId="7FA22852" w14:textId="67E0ECBC" w:rsidR="001D6C33" w:rsidRDefault="00623581">
      <w:r>
        <w:tab/>
        <w:t>This includes sets of handouts for the role play</w:t>
      </w:r>
    </w:p>
    <w:p w14:paraId="79C6CC5C" w14:textId="77777777" w:rsidR="001D6C33" w:rsidRDefault="001D6C33" w:rsidP="001D6C33">
      <w:r>
        <w:t>Slides to project</w:t>
      </w:r>
    </w:p>
    <w:p w14:paraId="16F2AC07" w14:textId="77777777" w:rsidR="001D6C33" w:rsidRDefault="001D6C33"/>
    <w:p w14:paraId="184B802A" w14:textId="77777777" w:rsidR="00A472AC" w:rsidRDefault="00A472AC"/>
    <w:p w14:paraId="551C801A" w14:textId="745872CF" w:rsidR="00A472AC" w:rsidRDefault="00137908" w:rsidP="00137908">
      <w:pPr>
        <w:pStyle w:val="Heading2"/>
      </w:pPr>
      <w:r>
        <w:lastRenderedPageBreak/>
        <w:t>W</w:t>
      </w:r>
      <w:r w:rsidR="00F07929">
        <w:t>orkflow</w:t>
      </w:r>
      <w:r w:rsidR="001C45A1">
        <w:t xml:space="preserve"> Table for Module 5</w:t>
      </w:r>
    </w:p>
    <w:p w14:paraId="416B35EB" w14:textId="77777777" w:rsidR="00A472AC" w:rsidRDefault="00A472AC"/>
    <w:tbl>
      <w:tblPr>
        <w:tblW w:w="8565" w:type="dxa"/>
        <w:tblInd w:w="-90" w:type="dxa"/>
        <w:tblLayout w:type="fixed"/>
        <w:tblCellMar>
          <w:top w:w="15" w:type="dxa"/>
          <w:left w:w="15" w:type="dxa"/>
          <w:bottom w:w="15" w:type="dxa"/>
          <w:right w:w="15" w:type="dxa"/>
        </w:tblCellMar>
        <w:tblLook w:val="04A0" w:firstRow="1" w:lastRow="0" w:firstColumn="1" w:lastColumn="0" w:noHBand="0" w:noVBand="1"/>
      </w:tblPr>
      <w:tblGrid>
        <w:gridCol w:w="4076"/>
        <w:gridCol w:w="1069"/>
        <w:gridCol w:w="1080"/>
        <w:gridCol w:w="2340"/>
      </w:tblGrid>
      <w:tr w:rsidR="00106ABC" w:rsidRPr="00490A42" w14:paraId="416E7F5B" w14:textId="23D9C775" w:rsidTr="00106ABC">
        <w:trPr>
          <w:trHeight w:val="377"/>
        </w:trPr>
        <w:tc>
          <w:tcPr>
            <w:tcW w:w="4076" w:type="dxa"/>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244ECA52" w14:textId="7D17C392" w:rsidR="008675FD" w:rsidRPr="00490A42" w:rsidRDefault="008675FD" w:rsidP="0097252E">
            <w:pPr>
              <w:spacing w:line="0" w:lineRule="atLeast"/>
              <w:ind w:left="88"/>
              <w:jc w:val="center"/>
              <w:rPr>
                <w:rFonts w:cs="Times New Roman"/>
                <w:sz w:val="22"/>
                <w:szCs w:val="22"/>
              </w:rPr>
            </w:pPr>
            <w:r w:rsidRPr="00490A42">
              <w:rPr>
                <w:rFonts w:cs="Times New Roman"/>
                <w:sz w:val="22"/>
                <w:szCs w:val="22"/>
              </w:rPr>
              <w:t>Session activity and focus</w:t>
            </w:r>
          </w:p>
        </w:tc>
        <w:tc>
          <w:tcPr>
            <w:tcW w:w="2149"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tcPr>
          <w:p w14:paraId="1872D108" w14:textId="116329FF" w:rsidR="008675FD" w:rsidRPr="00490A42" w:rsidRDefault="008675FD" w:rsidP="000B69BE">
            <w:pPr>
              <w:spacing w:line="0" w:lineRule="atLeast"/>
              <w:jc w:val="center"/>
              <w:rPr>
                <w:rFonts w:cs="Times New Roman"/>
                <w:sz w:val="22"/>
                <w:szCs w:val="22"/>
              </w:rPr>
            </w:pPr>
            <w:r w:rsidRPr="00490A42">
              <w:rPr>
                <w:rFonts w:cs="Times New Roman"/>
                <w:sz w:val="22"/>
                <w:szCs w:val="22"/>
              </w:rPr>
              <w:t>Estimated Timing</w:t>
            </w:r>
          </w:p>
        </w:tc>
        <w:tc>
          <w:tcPr>
            <w:tcW w:w="2340" w:type="dxa"/>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74C58939" w14:textId="0137C807" w:rsidR="008675FD" w:rsidRPr="006C757F" w:rsidRDefault="008675FD" w:rsidP="006C757F">
            <w:pPr>
              <w:spacing w:line="0" w:lineRule="atLeast"/>
              <w:jc w:val="center"/>
              <w:rPr>
                <w:rFonts w:cs="Arial"/>
                <w:color w:val="000000"/>
                <w:sz w:val="22"/>
                <w:szCs w:val="22"/>
              </w:rPr>
            </w:pPr>
            <w:r w:rsidRPr="006C757F">
              <w:rPr>
                <w:rFonts w:cs="Arial"/>
                <w:color w:val="000000"/>
                <w:sz w:val="22"/>
                <w:szCs w:val="22"/>
              </w:rPr>
              <w:t>Materials</w:t>
            </w:r>
          </w:p>
        </w:tc>
      </w:tr>
      <w:tr w:rsidR="00B85107" w:rsidRPr="00490A42" w14:paraId="3E432569" w14:textId="592E58F9" w:rsidTr="00106ABC">
        <w:trPr>
          <w:trHeight w:val="364"/>
        </w:trPr>
        <w:tc>
          <w:tcPr>
            <w:tcW w:w="4076" w:type="dxa"/>
            <w:vMerge/>
            <w:tcBorders>
              <w:left w:val="single" w:sz="6" w:space="0" w:color="000000"/>
              <w:bottom w:val="single" w:sz="6" w:space="0" w:color="000000"/>
              <w:right w:val="single" w:sz="6" w:space="0" w:color="000000"/>
            </w:tcBorders>
          </w:tcPr>
          <w:p w14:paraId="0CA61AA5" w14:textId="596B1BD6" w:rsidR="008675FD" w:rsidRPr="00490A42" w:rsidRDefault="008675FD" w:rsidP="0097252E">
            <w:pPr>
              <w:spacing w:line="0" w:lineRule="atLeast"/>
              <w:ind w:left="88"/>
              <w:rPr>
                <w:rFonts w:cs="Times New Roman"/>
                <w:sz w:val="22"/>
                <w:szCs w:val="22"/>
              </w:rPr>
            </w:pPr>
          </w:p>
        </w:tc>
        <w:tc>
          <w:tcPr>
            <w:tcW w:w="106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hideMark/>
          </w:tcPr>
          <w:p w14:paraId="1AC9D5C6" w14:textId="7DB4657B" w:rsidR="008675FD" w:rsidRPr="006C757F" w:rsidRDefault="008675FD" w:rsidP="000B69BE">
            <w:pPr>
              <w:spacing w:line="0" w:lineRule="atLeast"/>
              <w:jc w:val="center"/>
              <w:rPr>
                <w:rFonts w:cs="Times New Roman"/>
                <w:sz w:val="18"/>
                <w:szCs w:val="18"/>
              </w:rPr>
            </w:pPr>
            <w:r w:rsidRPr="006C757F">
              <w:rPr>
                <w:rFonts w:cs="Times New Roman"/>
                <w:sz w:val="18"/>
                <w:szCs w:val="18"/>
              </w:rPr>
              <w:t>Monthly (1.5 hrs)</w:t>
            </w:r>
          </w:p>
        </w:tc>
        <w:tc>
          <w:tcPr>
            <w:tcW w:w="108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68D9AC2" w14:textId="0DBDC549" w:rsidR="008675FD" w:rsidRPr="006C757F" w:rsidRDefault="008675FD" w:rsidP="000B69BE">
            <w:pPr>
              <w:spacing w:line="0" w:lineRule="atLeast"/>
              <w:jc w:val="center"/>
              <w:rPr>
                <w:rFonts w:cs="Times New Roman"/>
                <w:sz w:val="18"/>
                <w:szCs w:val="18"/>
              </w:rPr>
            </w:pPr>
            <w:r w:rsidRPr="006C757F">
              <w:rPr>
                <w:rFonts w:cs="Times New Roman"/>
                <w:sz w:val="18"/>
                <w:szCs w:val="18"/>
              </w:rPr>
              <w:t>Workshop</w:t>
            </w:r>
          </w:p>
          <w:p w14:paraId="043D3553" w14:textId="3176FAF0" w:rsidR="008675FD" w:rsidRPr="006C757F" w:rsidRDefault="008675FD" w:rsidP="000B69BE">
            <w:pPr>
              <w:spacing w:line="0" w:lineRule="atLeast"/>
              <w:jc w:val="center"/>
              <w:rPr>
                <w:rFonts w:cs="Times New Roman"/>
                <w:sz w:val="18"/>
                <w:szCs w:val="18"/>
              </w:rPr>
            </w:pPr>
            <w:r w:rsidRPr="006C757F">
              <w:rPr>
                <w:rFonts w:cs="Times New Roman"/>
                <w:sz w:val="18"/>
                <w:szCs w:val="18"/>
              </w:rPr>
              <w:t>(3.5 hrs)</w:t>
            </w:r>
          </w:p>
        </w:tc>
        <w:tc>
          <w:tcPr>
            <w:tcW w:w="2340" w:type="dxa"/>
            <w:vMerge/>
            <w:tcBorders>
              <w:left w:val="single" w:sz="6" w:space="0" w:color="000000"/>
              <w:bottom w:val="single" w:sz="6" w:space="0" w:color="000000"/>
              <w:right w:val="single" w:sz="6" w:space="0" w:color="000000"/>
            </w:tcBorders>
            <w:shd w:val="clear" w:color="auto" w:fill="BFBFBF" w:themeFill="background1" w:themeFillShade="BF"/>
          </w:tcPr>
          <w:p w14:paraId="62183FAB" w14:textId="1AA2724F" w:rsidR="008675FD" w:rsidRPr="006C757F" w:rsidRDefault="008675FD" w:rsidP="000B69BE">
            <w:pPr>
              <w:spacing w:line="0" w:lineRule="atLeast"/>
              <w:rPr>
                <w:rFonts w:cs="Times New Roman"/>
                <w:sz w:val="22"/>
                <w:szCs w:val="22"/>
              </w:rPr>
            </w:pPr>
          </w:p>
        </w:tc>
      </w:tr>
      <w:tr w:rsidR="00106ABC" w:rsidRPr="00490A42" w14:paraId="67BDFF3B" w14:textId="574F5C96" w:rsidTr="00106ABC">
        <w:trPr>
          <w:trHeight w:val="530"/>
        </w:trPr>
        <w:tc>
          <w:tcPr>
            <w:tcW w:w="4076" w:type="dxa"/>
            <w:tcBorders>
              <w:top w:val="single" w:sz="6" w:space="0" w:color="000000"/>
              <w:left w:val="single" w:sz="6" w:space="0" w:color="000000"/>
              <w:bottom w:val="single" w:sz="6" w:space="0" w:color="000000"/>
              <w:right w:val="single" w:sz="6" w:space="0" w:color="000000"/>
            </w:tcBorders>
          </w:tcPr>
          <w:p w14:paraId="68D1487C" w14:textId="77777777" w:rsidR="0005030B" w:rsidRDefault="00A32871" w:rsidP="0097252E">
            <w:pPr>
              <w:ind w:left="88"/>
              <w:rPr>
                <w:rFonts w:cs="Arial"/>
                <w:color w:val="000000"/>
                <w:sz w:val="22"/>
                <w:szCs w:val="22"/>
              </w:rPr>
            </w:pPr>
            <w:r>
              <w:rPr>
                <w:rFonts w:cs="Arial"/>
                <w:b/>
                <w:color w:val="000000"/>
                <w:sz w:val="22"/>
                <w:szCs w:val="22"/>
                <w:u w:val="single"/>
              </w:rPr>
              <w:t xml:space="preserve">Opening </w:t>
            </w:r>
            <w:r w:rsidR="000F20E8">
              <w:rPr>
                <w:rFonts w:cs="Arial"/>
                <w:b/>
                <w:color w:val="000000"/>
                <w:sz w:val="22"/>
                <w:szCs w:val="22"/>
                <w:u w:val="single"/>
              </w:rPr>
              <w:t>Activities</w:t>
            </w:r>
            <w:r w:rsidR="008675FD" w:rsidRPr="00490A42">
              <w:rPr>
                <w:rFonts w:cs="Arial"/>
                <w:color w:val="000000"/>
                <w:sz w:val="22"/>
                <w:szCs w:val="22"/>
              </w:rPr>
              <w:t>:</w:t>
            </w:r>
            <w:r w:rsidR="008675FD">
              <w:rPr>
                <w:rFonts w:cs="Arial"/>
                <w:color w:val="000000"/>
                <w:sz w:val="22"/>
                <w:szCs w:val="22"/>
              </w:rPr>
              <w:t xml:space="preserve"> </w:t>
            </w:r>
          </w:p>
          <w:p w14:paraId="5038DDDD" w14:textId="77777777" w:rsidR="0005030B" w:rsidRDefault="0005030B" w:rsidP="0097252E">
            <w:pPr>
              <w:ind w:left="88"/>
              <w:rPr>
                <w:rFonts w:cs="Arial"/>
                <w:color w:val="000000"/>
                <w:sz w:val="22"/>
                <w:szCs w:val="22"/>
              </w:rPr>
            </w:pPr>
            <w:r>
              <w:rPr>
                <w:rFonts w:cs="Arial"/>
                <w:color w:val="000000"/>
                <w:sz w:val="22"/>
                <w:szCs w:val="22"/>
              </w:rPr>
              <w:t>PLC format: Participants share their “Bridging to Practice” work</w:t>
            </w:r>
          </w:p>
          <w:p w14:paraId="7BED18A0" w14:textId="58B07636" w:rsidR="008675FD" w:rsidRPr="00490A42" w:rsidRDefault="0005030B" w:rsidP="0097252E">
            <w:pPr>
              <w:ind w:left="88"/>
              <w:rPr>
                <w:rFonts w:cs="Arial"/>
                <w:color w:val="000000"/>
                <w:sz w:val="22"/>
                <w:szCs w:val="22"/>
              </w:rPr>
            </w:pPr>
            <w:r>
              <w:rPr>
                <w:rFonts w:cs="Arial"/>
                <w:color w:val="000000"/>
                <w:sz w:val="22"/>
                <w:szCs w:val="22"/>
              </w:rPr>
              <w:t xml:space="preserve">Workshop format: Community Building </w:t>
            </w:r>
            <w:r w:rsidR="00707EC6">
              <w:rPr>
                <w:rFonts w:cs="Arial"/>
                <w:color w:val="000000"/>
                <w:sz w:val="22"/>
                <w:szCs w:val="22"/>
              </w:rPr>
              <w:t>and/</w:t>
            </w:r>
            <w:r>
              <w:rPr>
                <w:rFonts w:cs="Arial"/>
                <w:color w:val="000000"/>
                <w:sz w:val="22"/>
                <w:szCs w:val="22"/>
              </w:rPr>
              <w:t>or Problem Solving</w:t>
            </w:r>
          </w:p>
        </w:tc>
        <w:tc>
          <w:tcPr>
            <w:tcW w:w="10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C363B2" w14:textId="5DD0609D" w:rsidR="008675FD" w:rsidRPr="00490A42" w:rsidRDefault="008675FD" w:rsidP="00490A42">
            <w:pPr>
              <w:jc w:val="center"/>
              <w:rPr>
                <w:rFonts w:cs="Arial"/>
                <w:color w:val="000000"/>
                <w:sz w:val="22"/>
                <w:szCs w:val="22"/>
              </w:rPr>
            </w:pPr>
            <w:r>
              <w:rPr>
                <w:rFonts w:cs="Arial"/>
                <w:color w:val="000000"/>
                <w:sz w:val="22"/>
                <w:szCs w:val="22"/>
              </w:rPr>
              <w:t>10 mins</w:t>
            </w:r>
          </w:p>
        </w:tc>
        <w:tc>
          <w:tcPr>
            <w:tcW w:w="1080" w:type="dxa"/>
            <w:tcBorders>
              <w:top w:val="single" w:sz="6" w:space="0" w:color="000000"/>
              <w:left w:val="single" w:sz="6" w:space="0" w:color="000000"/>
              <w:bottom w:val="single" w:sz="6" w:space="0" w:color="000000"/>
              <w:right w:val="single" w:sz="6" w:space="0" w:color="000000"/>
            </w:tcBorders>
            <w:vAlign w:val="center"/>
          </w:tcPr>
          <w:p w14:paraId="3C04990B" w14:textId="1A07C59D" w:rsidR="008675FD" w:rsidRPr="00490A42" w:rsidRDefault="00B90A7D" w:rsidP="00490A42">
            <w:pPr>
              <w:jc w:val="center"/>
              <w:rPr>
                <w:rFonts w:cs="Arial"/>
                <w:color w:val="000000"/>
                <w:sz w:val="22"/>
                <w:szCs w:val="22"/>
              </w:rPr>
            </w:pPr>
            <w:r>
              <w:rPr>
                <w:rFonts w:cs="Arial"/>
                <w:color w:val="000000"/>
                <w:sz w:val="20"/>
                <w:szCs w:val="20"/>
              </w:rPr>
              <w:t>(</w:t>
            </w:r>
            <w:r w:rsidRPr="007D2AD0">
              <w:rPr>
                <w:rFonts w:cs="Arial"/>
                <w:color w:val="000000"/>
                <w:sz w:val="20"/>
                <w:szCs w:val="20"/>
              </w:rPr>
              <w:t>as appropriate for workshop timing</w:t>
            </w:r>
            <w:r>
              <w:rPr>
                <w:rFonts w:cs="Arial"/>
                <w:color w:val="000000"/>
                <w:sz w:val="20"/>
                <w:szCs w:val="20"/>
              </w:rPr>
              <w:t>)</w:t>
            </w:r>
          </w:p>
        </w:tc>
        <w:tc>
          <w:tcPr>
            <w:tcW w:w="2340" w:type="dxa"/>
            <w:tcBorders>
              <w:top w:val="single" w:sz="6" w:space="0" w:color="000000"/>
              <w:left w:val="single" w:sz="6" w:space="0" w:color="000000"/>
              <w:bottom w:val="single" w:sz="6" w:space="0" w:color="000000"/>
              <w:right w:val="single" w:sz="6" w:space="0" w:color="000000"/>
            </w:tcBorders>
            <w:vAlign w:val="center"/>
          </w:tcPr>
          <w:p w14:paraId="1A9FBBB0" w14:textId="6DA2DA69" w:rsidR="008675FD" w:rsidRPr="006C757F" w:rsidRDefault="008675FD" w:rsidP="000D2CDE">
            <w:pPr>
              <w:rPr>
                <w:rFonts w:eastAsia="Times New Roman" w:cs="Times New Roman"/>
                <w:sz w:val="22"/>
                <w:szCs w:val="22"/>
              </w:rPr>
            </w:pPr>
          </w:p>
        </w:tc>
      </w:tr>
      <w:tr w:rsidR="00106ABC" w:rsidRPr="00490A42" w14:paraId="09D4C7C2" w14:textId="7CF01691" w:rsidTr="00106ABC">
        <w:trPr>
          <w:trHeight w:val="513"/>
        </w:trPr>
        <w:tc>
          <w:tcPr>
            <w:tcW w:w="4076" w:type="dxa"/>
            <w:tcBorders>
              <w:top w:val="single" w:sz="6" w:space="0" w:color="000000"/>
              <w:left w:val="single" w:sz="6" w:space="0" w:color="000000"/>
              <w:bottom w:val="single" w:sz="6" w:space="0" w:color="000000"/>
              <w:right w:val="single" w:sz="6" w:space="0" w:color="000000"/>
            </w:tcBorders>
          </w:tcPr>
          <w:p w14:paraId="31703F37" w14:textId="68ADE269" w:rsidR="008675FD" w:rsidRDefault="008675FD" w:rsidP="0097252E">
            <w:pPr>
              <w:spacing w:line="0" w:lineRule="atLeast"/>
              <w:ind w:left="88"/>
              <w:rPr>
                <w:rFonts w:cs="Arial"/>
                <w:color w:val="000000"/>
                <w:sz w:val="22"/>
                <w:szCs w:val="22"/>
              </w:rPr>
            </w:pPr>
            <w:r>
              <w:rPr>
                <w:rFonts w:cs="Arial"/>
                <w:b/>
                <w:color w:val="000000"/>
                <w:sz w:val="22"/>
                <w:szCs w:val="22"/>
                <w:u w:val="single"/>
              </w:rPr>
              <w:t>Activity 5.</w:t>
            </w:r>
            <w:r w:rsidR="00FF0847">
              <w:rPr>
                <w:rFonts w:cs="Arial"/>
                <w:b/>
                <w:color w:val="000000"/>
                <w:sz w:val="22"/>
                <w:szCs w:val="22"/>
                <w:u w:val="single"/>
              </w:rPr>
              <w:t>1</w:t>
            </w:r>
            <w:r w:rsidRPr="00F5488C">
              <w:rPr>
                <w:rFonts w:cs="Arial"/>
                <w:color w:val="000000"/>
                <w:sz w:val="22"/>
                <w:szCs w:val="22"/>
                <w:u w:val="single"/>
              </w:rPr>
              <w:t xml:space="preserve"> </w:t>
            </w:r>
            <w:r w:rsidRPr="00F5488C">
              <w:rPr>
                <w:rFonts w:cs="Arial"/>
                <w:b/>
                <w:color w:val="000000"/>
                <w:sz w:val="22"/>
                <w:szCs w:val="22"/>
                <w:u w:val="single"/>
              </w:rPr>
              <w:t>Role</w:t>
            </w:r>
            <w:r w:rsidR="00BF0B2F">
              <w:rPr>
                <w:rFonts w:cs="Arial"/>
                <w:b/>
                <w:color w:val="000000"/>
                <w:sz w:val="22"/>
                <w:szCs w:val="22"/>
                <w:u w:val="single"/>
              </w:rPr>
              <w:t xml:space="preserve"> </w:t>
            </w:r>
            <w:r w:rsidRPr="006975D3">
              <w:rPr>
                <w:rFonts w:cs="Arial"/>
                <w:b/>
                <w:color w:val="000000"/>
                <w:sz w:val="22"/>
                <w:szCs w:val="22"/>
                <w:u w:val="single"/>
              </w:rPr>
              <w:t>Play Activity</w:t>
            </w:r>
            <w:r w:rsidRPr="006975D3">
              <w:rPr>
                <w:rFonts w:cs="Arial"/>
                <w:b/>
                <w:color w:val="000000"/>
                <w:sz w:val="22"/>
                <w:szCs w:val="22"/>
              </w:rPr>
              <w:t xml:space="preserve"> </w:t>
            </w:r>
            <w:r>
              <w:rPr>
                <w:rFonts w:cs="Arial"/>
                <w:color w:val="000000"/>
                <w:sz w:val="22"/>
                <w:szCs w:val="22"/>
              </w:rPr>
              <w:t>with the Number Trick Task</w:t>
            </w:r>
          </w:p>
          <w:p w14:paraId="33FA1879" w14:textId="7D0A4751" w:rsidR="00FF0847" w:rsidRPr="00490A42" w:rsidRDefault="00FF0847" w:rsidP="0097252E">
            <w:pPr>
              <w:spacing w:line="0" w:lineRule="atLeast"/>
              <w:ind w:left="88"/>
              <w:rPr>
                <w:rFonts w:cs="Arial"/>
                <w:color w:val="000000"/>
                <w:sz w:val="22"/>
                <w:szCs w:val="22"/>
              </w:rPr>
            </w:pPr>
            <w:r>
              <w:rPr>
                <w:rFonts w:cs="Arial"/>
                <w:color w:val="000000"/>
                <w:sz w:val="22"/>
                <w:szCs w:val="22"/>
              </w:rPr>
              <w:t>Participants take on the roles of te</w:t>
            </w:r>
            <w:r w:rsidR="00BF0B2F">
              <w:rPr>
                <w:rFonts w:cs="Arial"/>
                <w:color w:val="000000"/>
                <w:sz w:val="22"/>
                <w:szCs w:val="22"/>
              </w:rPr>
              <w:t>acher and students and role play</w:t>
            </w:r>
            <w:r>
              <w:rPr>
                <w:rFonts w:cs="Arial"/>
                <w:color w:val="000000"/>
                <w:sz w:val="22"/>
                <w:szCs w:val="22"/>
              </w:rPr>
              <w:t xml:space="preserve"> a small group discussion with teacher facilitation</w:t>
            </w:r>
          </w:p>
        </w:tc>
        <w:tc>
          <w:tcPr>
            <w:tcW w:w="10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384FA2A" w14:textId="16972D2B" w:rsidR="008675FD" w:rsidRPr="00490A42" w:rsidRDefault="00422752" w:rsidP="00490A42">
            <w:pPr>
              <w:spacing w:line="0" w:lineRule="atLeast"/>
              <w:jc w:val="center"/>
              <w:rPr>
                <w:rFonts w:cs="Arial"/>
                <w:color w:val="000000"/>
                <w:sz w:val="22"/>
                <w:szCs w:val="22"/>
              </w:rPr>
            </w:pPr>
            <w:r>
              <w:rPr>
                <w:rFonts w:cs="Arial"/>
                <w:color w:val="000000"/>
                <w:sz w:val="22"/>
                <w:szCs w:val="22"/>
              </w:rPr>
              <w:t>3</w:t>
            </w:r>
            <w:r w:rsidR="008675FD">
              <w:rPr>
                <w:rFonts w:cs="Arial"/>
                <w:color w:val="000000"/>
                <w:sz w:val="22"/>
                <w:szCs w:val="22"/>
              </w:rPr>
              <w:t>0 mins</w:t>
            </w:r>
          </w:p>
        </w:tc>
        <w:tc>
          <w:tcPr>
            <w:tcW w:w="1080" w:type="dxa"/>
            <w:tcBorders>
              <w:top w:val="single" w:sz="6" w:space="0" w:color="000000"/>
              <w:left w:val="single" w:sz="6" w:space="0" w:color="000000"/>
              <w:bottom w:val="single" w:sz="6" w:space="0" w:color="000000"/>
              <w:right w:val="single" w:sz="6" w:space="0" w:color="000000"/>
            </w:tcBorders>
            <w:vAlign w:val="center"/>
          </w:tcPr>
          <w:p w14:paraId="3FF93D24" w14:textId="64748645" w:rsidR="008675FD" w:rsidRPr="00490A42" w:rsidRDefault="007B3EF6" w:rsidP="00490A42">
            <w:pPr>
              <w:spacing w:line="0" w:lineRule="atLeast"/>
              <w:jc w:val="center"/>
              <w:rPr>
                <w:rFonts w:cs="Arial"/>
                <w:color w:val="000000"/>
                <w:sz w:val="22"/>
                <w:szCs w:val="22"/>
              </w:rPr>
            </w:pPr>
            <w:r>
              <w:rPr>
                <w:rFonts w:cs="Arial"/>
                <w:color w:val="000000"/>
                <w:sz w:val="22"/>
                <w:szCs w:val="22"/>
              </w:rPr>
              <w:t>5</w:t>
            </w:r>
            <w:r w:rsidR="00680B02">
              <w:rPr>
                <w:rFonts w:cs="Arial"/>
                <w:color w:val="000000"/>
                <w:sz w:val="22"/>
                <w:szCs w:val="22"/>
              </w:rPr>
              <w:t>0</w:t>
            </w:r>
            <w:r>
              <w:rPr>
                <w:rFonts w:cs="Arial"/>
                <w:color w:val="000000"/>
                <w:sz w:val="22"/>
                <w:szCs w:val="22"/>
              </w:rPr>
              <w:t xml:space="preserve"> mins</w:t>
            </w:r>
          </w:p>
        </w:tc>
        <w:tc>
          <w:tcPr>
            <w:tcW w:w="2340" w:type="dxa"/>
            <w:tcBorders>
              <w:top w:val="single" w:sz="6" w:space="0" w:color="000000"/>
              <w:left w:val="single" w:sz="6" w:space="0" w:color="000000"/>
              <w:bottom w:val="single" w:sz="6" w:space="0" w:color="000000"/>
              <w:right w:val="single" w:sz="6" w:space="0" w:color="000000"/>
            </w:tcBorders>
            <w:vAlign w:val="center"/>
          </w:tcPr>
          <w:p w14:paraId="219EAB65" w14:textId="461D9DE2" w:rsidR="008675FD" w:rsidRPr="006C757F" w:rsidRDefault="008675FD" w:rsidP="000D2CDE">
            <w:pPr>
              <w:rPr>
                <w:rFonts w:eastAsia="Times New Roman" w:cs="Times New Roman"/>
                <w:sz w:val="22"/>
                <w:szCs w:val="22"/>
              </w:rPr>
            </w:pPr>
          </w:p>
        </w:tc>
      </w:tr>
      <w:tr w:rsidR="00106ABC" w:rsidRPr="00490A42" w14:paraId="1786B160" w14:textId="5F21F8C3" w:rsidTr="000C79FE">
        <w:trPr>
          <w:trHeight w:val="1104"/>
        </w:trPr>
        <w:tc>
          <w:tcPr>
            <w:tcW w:w="4076" w:type="dxa"/>
            <w:tcBorders>
              <w:top w:val="single" w:sz="6" w:space="0" w:color="000000"/>
              <w:left w:val="single" w:sz="6" w:space="0" w:color="000000"/>
              <w:bottom w:val="single" w:sz="6" w:space="0" w:color="000000"/>
              <w:right w:val="single" w:sz="6" w:space="0" w:color="000000"/>
            </w:tcBorders>
          </w:tcPr>
          <w:p w14:paraId="7A243585" w14:textId="77777777" w:rsidR="008675FD" w:rsidRDefault="008675FD" w:rsidP="0097252E">
            <w:pPr>
              <w:spacing w:line="0" w:lineRule="atLeast"/>
              <w:ind w:left="88"/>
              <w:rPr>
                <w:rFonts w:cs="Arial"/>
                <w:color w:val="000000"/>
                <w:sz w:val="22"/>
                <w:szCs w:val="22"/>
                <w:u w:val="single"/>
              </w:rPr>
            </w:pPr>
            <w:r w:rsidRPr="00791344">
              <w:rPr>
                <w:rFonts w:cs="Arial"/>
                <w:b/>
                <w:color w:val="000000"/>
                <w:sz w:val="22"/>
                <w:szCs w:val="22"/>
                <w:u w:val="single"/>
              </w:rPr>
              <w:t>Activity</w:t>
            </w:r>
            <w:r w:rsidR="000B0812">
              <w:rPr>
                <w:rFonts w:cs="Arial"/>
                <w:b/>
                <w:color w:val="000000"/>
                <w:sz w:val="22"/>
                <w:szCs w:val="22"/>
                <w:u w:val="single"/>
              </w:rPr>
              <w:t xml:space="preserve"> 5.2</w:t>
            </w:r>
            <w:r w:rsidRPr="00791344">
              <w:rPr>
                <w:rFonts w:cs="Arial"/>
                <w:b/>
                <w:color w:val="000000"/>
                <w:sz w:val="22"/>
                <w:szCs w:val="22"/>
                <w:u w:val="single"/>
              </w:rPr>
              <w:t xml:space="preserve"> </w:t>
            </w:r>
            <w:r>
              <w:rPr>
                <w:rFonts w:cs="Arial"/>
                <w:b/>
                <w:color w:val="000000"/>
                <w:sz w:val="22"/>
                <w:szCs w:val="22"/>
                <w:u w:val="single"/>
              </w:rPr>
              <w:t xml:space="preserve">Analyzing Student Work and Providing Feedforward </w:t>
            </w:r>
            <w:r>
              <w:rPr>
                <w:rFonts w:cs="Arial"/>
                <w:color w:val="000000"/>
                <w:sz w:val="22"/>
                <w:szCs w:val="22"/>
                <w:u w:val="single"/>
              </w:rPr>
              <w:t>with the Number Trick Task</w:t>
            </w:r>
          </w:p>
          <w:p w14:paraId="65E3B766" w14:textId="717EA0F0" w:rsidR="0097252E" w:rsidRPr="0097252E" w:rsidRDefault="0097252E" w:rsidP="0097252E">
            <w:pPr>
              <w:spacing w:line="0" w:lineRule="atLeast"/>
              <w:ind w:left="88"/>
              <w:rPr>
                <w:rFonts w:cs="Times New Roman"/>
                <w:sz w:val="22"/>
                <w:szCs w:val="22"/>
              </w:rPr>
            </w:pPr>
          </w:p>
        </w:tc>
        <w:tc>
          <w:tcPr>
            <w:tcW w:w="10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3000D2B" w14:textId="36AD3CE4" w:rsidR="008675FD" w:rsidRPr="00490A42" w:rsidRDefault="00422752" w:rsidP="00490A42">
            <w:pPr>
              <w:spacing w:line="0" w:lineRule="atLeast"/>
              <w:jc w:val="center"/>
              <w:rPr>
                <w:rFonts w:cs="Times New Roman"/>
                <w:sz w:val="22"/>
                <w:szCs w:val="22"/>
              </w:rPr>
            </w:pPr>
            <w:r>
              <w:rPr>
                <w:rFonts w:cs="Times New Roman"/>
                <w:sz w:val="22"/>
                <w:szCs w:val="22"/>
              </w:rPr>
              <w:t>4</w:t>
            </w:r>
            <w:r w:rsidR="008675FD">
              <w:rPr>
                <w:rFonts w:cs="Times New Roman"/>
                <w:sz w:val="22"/>
                <w:szCs w:val="22"/>
              </w:rPr>
              <w:t>0 mins</w:t>
            </w:r>
          </w:p>
        </w:tc>
        <w:tc>
          <w:tcPr>
            <w:tcW w:w="1080" w:type="dxa"/>
            <w:tcBorders>
              <w:top w:val="single" w:sz="6" w:space="0" w:color="000000"/>
              <w:left w:val="single" w:sz="6" w:space="0" w:color="000000"/>
              <w:bottom w:val="single" w:sz="6" w:space="0" w:color="000000"/>
              <w:right w:val="single" w:sz="6" w:space="0" w:color="000000"/>
            </w:tcBorders>
            <w:vAlign w:val="center"/>
          </w:tcPr>
          <w:p w14:paraId="65F231B7" w14:textId="377912D1" w:rsidR="00E32C21" w:rsidRPr="00490A42" w:rsidRDefault="00543A52" w:rsidP="00E32C21">
            <w:pPr>
              <w:jc w:val="center"/>
              <w:rPr>
                <w:rFonts w:cs="Arial"/>
                <w:color w:val="000000"/>
                <w:sz w:val="22"/>
                <w:szCs w:val="22"/>
              </w:rPr>
            </w:pPr>
            <w:r>
              <w:rPr>
                <w:rFonts w:cs="Arial"/>
                <w:color w:val="000000"/>
                <w:sz w:val="22"/>
                <w:szCs w:val="22"/>
              </w:rPr>
              <w:t>6</w:t>
            </w:r>
            <w:r w:rsidR="003560DA">
              <w:rPr>
                <w:rFonts w:cs="Arial"/>
                <w:color w:val="000000"/>
                <w:sz w:val="22"/>
                <w:szCs w:val="22"/>
              </w:rPr>
              <w:t>5</w:t>
            </w:r>
            <w:r w:rsidR="00BA4364">
              <w:rPr>
                <w:rFonts w:cs="Arial"/>
                <w:color w:val="000000"/>
                <w:sz w:val="22"/>
                <w:szCs w:val="22"/>
              </w:rPr>
              <w:t xml:space="preserve"> mins</w:t>
            </w:r>
          </w:p>
        </w:tc>
        <w:tc>
          <w:tcPr>
            <w:tcW w:w="2340" w:type="dxa"/>
            <w:tcBorders>
              <w:top w:val="single" w:sz="6" w:space="0" w:color="000000"/>
              <w:left w:val="single" w:sz="6" w:space="0" w:color="000000"/>
              <w:bottom w:val="single" w:sz="6" w:space="0" w:color="000000"/>
              <w:right w:val="single" w:sz="6" w:space="0" w:color="000000"/>
            </w:tcBorders>
            <w:vAlign w:val="center"/>
          </w:tcPr>
          <w:p w14:paraId="35513E16" w14:textId="0E3E2780" w:rsidR="008675FD" w:rsidRPr="000A4018" w:rsidRDefault="008675FD" w:rsidP="000D2CDE">
            <w:pPr>
              <w:rPr>
                <w:rFonts w:eastAsia="Times New Roman" w:cs="Times New Roman"/>
                <w:sz w:val="22"/>
                <w:szCs w:val="22"/>
              </w:rPr>
            </w:pPr>
          </w:p>
        </w:tc>
      </w:tr>
      <w:tr w:rsidR="00106ABC" w:rsidRPr="008C4239" w14:paraId="6E87DD24" w14:textId="77777777" w:rsidTr="00106ABC">
        <w:trPr>
          <w:trHeight w:val="1031"/>
        </w:trPr>
        <w:tc>
          <w:tcPr>
            <w:tcW w:w="4076" w:type="dxa"/>
            <w:tcBorders>
              <w:top w:val="single" w:sz="6" w:space="0" w:color="000000"/>
              <w:left w:val="single" w:sz="6" w:space="0" w:color="000000"/>
              <w:bottom w:val="single" w:sz="6" w:space="0" w:color="000000"/>
              <w:right w:val="single" w:sz="6" w:space="0" w:color="000000"/>
            </w:tcBorders>
          </w:tcPr>
          <w:p w14:paraId="1900CB7A" w14:textId="6C9E460D" w:rsidR="008675FD" w:rsidRDefault="00AF087C" w:rsidP="0097252E">
            <w:pPr>
              <w:ind w:left="88"/>
              <w:rPr>
                <w:rFonts w:cs="Arial"/>
                <w:b/>
                <w:i/>
                <w:color w:val="000000"/>
                <w:sz w:val="22"/>
                <w:szCs w:val="22"/>
                <w:u w:val="single"/>
              </w:rPr>
            </w:pPr>
            <w:r>
              <w:rPr>
                <w:rFonts w:cs="Arial"/>
                <w:b/>
                <w:color w:val="000000"/>
                <w:sz w:val="22"/>
                <w:szCs w:val="22"/>
                <w:u w:val="single"/>
              </w:rPr>
              <w:t>Activity 5.3</w:t>
            </w:r>
            <w:r w:rsidR="00AF084B">
              <w:rPr>
                <w:rFonts w:cs="Arial"/>
                <w:b/>
                <w:color w:val="000000"/>
                <w:sz w:val="22"/>
                <w:szCs w:val="22"/>
                <w:u w:val="single"/>
              </w:rPr>
              <w:t xml:space="preserve"> </w:t>
            </w:r>
            <w:r w:rsidR="008675FD" w:rsidRPr="000B0812">
              <w:rPr>
                <w:rFonts w:cs="Arial"/>
                <w:b/>
                <w:color w:val="000000"/>
                <w:sz w:val="22"/>
                <w:szCs w:val="22"/>
                <w:u w:val="single"/>
              </w:rPr>
              <w:t>Bridging To Practice</w:t>
            </w:r>
            <w:r w:rsidR="008675FD">
              <w:rPr>
                <w:rFonts w:cs="Arial"/>
                <w:b/>
                <w:i/>
                <w:color w:val="000000"/>
                <w:sz w:val="22"/>
                <w:szCs w:val="22"/>
                <w:u w:val="single"/>
              </w:rPr>
              <w:t xml:space="preserve"> </w:t>
            </w:r>
          </w:p>
          <w:p w14:paraId="4E8AB699" w14:textId="0C8CF8F5" w:rsidR="004523D3" w:rsidRDefault="004523D3" w:rsidP="0097252E">
            <w:pPr>
              <w:ind w:left="88"/>
              <w:rPr>
                <w:rFonts w:cs="Arial"/>
                <w:color w:val="000000"/>
                <w:sz w:val="22"/>
                <w:szCs w:val="22"/>
              </w:rPr>
            </w:pPr>
            <w:r>
              <w:rPr>
                <w:rFonts w:cs="Arial"/>
                <w:color w:val="000000"/>
                <w:sz w:val="22"/>
                <w:szCs w:val="22"/>
              </w:rPr>
              <w:t xml:space="preserve">Monthly PLC Format: </w:t>
            </w:r>
            <w:r w:rsidR="00543A52">
              <w:rPr>
                <w:rFonts w:cs="Arial"/>
                <w:color w:val="000000"/>
                <w:sz w:val="22"/>
                <w:szCs w:val="22"/>
              </w:rPr>
              <w:t>n/a</w:t>
            </w:r>
          </w:p>
          <w:p w14:paraId="56C2118F" w14:textId="65A51395" w:rsidR="004523D3" w:rsidRPr="00F5488C" w:rsidRDefault="004523D3" w:rsidP="00BF0B2F">
            <w:pPr>
              <w:ind w:left="88"/>
              <w:rPr>
                <w:rFonts w:cs="Arial"/>
                <w:color w:val="000000"/>
                <w:sz w:val="22"/>
                <w:szCs w:val="22"/>
                <w:u w:val="single"/>
              </w:rPr>
            </w:pPr>
            <w:r>
              <w:rPr>
                <w:rFonts w:cs="Arial"/>
                <w:color w:val="000000"/>
                <w:sz w:val="22"/>
                <w:szCs w:val="22"/>
              </w:rPr>
              <w:t xml:space="preserve">Workshop Format: </w:t>
            </w:r>
            <w:r w:rsidR="00BF0B2F">
              <w:rPr>
                <w:rFonts w:cs="Arial"/>
                <w:color w:val="000000"/>
                <w:sz w:val="22"/>
                <w:szCs w:val="22"/>
              </w:rPr>
              <w:t>Participants develop action plans for the upcoming school year</w:t>
            </w:r>
          </w:p>
        </w:tc>
        <w:tc>
          <w:tcPr>
            <w:tcW w:w="10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288CB0" w14:textId="1D68CDA1" w:rsidR="008675FD" w:rsidRDefault="008675FD" w:rsidP="00BE21B1">
            <w:pPr>
              <w:spacing w:line="0" w:lineRule="atLeast"/>
              <w:jc w:val="center"/>
              <w:rPr>
                <w:rFonts w:cs="Arial"/>
                <w:color w:val="000000"/>
                <w:sz w:val="22"/>
                <w:szCs w:val="22"/>
              </w:rPr>
            </w:pPr>
            <w:r>
              <w:rPr>
                <w:rFonts w:cs="Arial"/>
                <w:color w:val="000000"/>
                <w:sz w:val="22"/>
                <w:szCs w:val="22"/>
              </w:rPr>
              <w:t>n/a</w:t>
            </w:r>
          </w:p>
        </w:tc>
        <w:tc>
          <w:tcPr>
            <w:tcW w:w="1080" w:type="dxa"/>
            <w:tcBorders>
              <w:top w:val="single" w:sz="6" w:space="0" w:color="000000"/>
              <w:left w:val="single" w:sz="6" w:space="0" w:color="000000"/>
              <w:bottom w:val="single" w:sz="6" w:space="0" w:color="000000"/>
              <w:right w:val="single" w:sz="6" w:space="0" w:color="000000"/>
            </w:tcBorders>
            <w:vAlign w:val="center"/>
          </w:tcPr>
          <w:p w14:paraId="24AA4030" w14:textId="46942005" w:rsidR="008675FD" w:rsidRDefault="00680B02" w:rsidP="00BE21B1">
            <w:pPr>
              <w:jc w:val="center"/>
              <w:rPr>
                <w:rFonts w:cs="Arial"/>
                <w:color w:val="000000"/>
                <w:sz w:val="22"/>
                <w:szCs w:val="22"/>
              </w:rPr>
            </w:pPr>
            <w:r>
              <w:rPr>
                <w:rFonts w:cs="Arial"/>
                <w:color w:val="000000"/>
                <w:sz w:val="22"/>
                <w:szCs w:val="22"/>
              </w:rPr>
              <w:t>65</w:t>
            </w:r>
            <w:r w:rsidR="004523D3">
              <w:rPr>
                <w:rFonts w:cs="Arial"/>
                <w:color w:val="000000"/>
                <w:sz w:val="22"/>
                <w:szCs w:val="22"/>
              </w:rPr>
              <w:t xml:space="preserve"> mins</w:t>
            </w:r>
          </w:p>
        </w:tc>
        <w:tc>
          <w:tcPr>
            <w:tcW w:w="2340" w:type="dxa"/>
            <w:tcBorders>
              <w:top w:val="single" w:sz="6" w:space="0" w:color="000000"/>
              <w:left w:val="single" w:sz="6" w:space="0" w:color="000000"/>
              <w:bottom w:val="single" w:sz="6" w:space="0" w:color="000000"/>
              <w:right w:val="single" w:sz="6" w:space="0" w:color="000000"/>
            </w:tcBorders>
            <w:vAlign w:val="center"/>
          </w:tcPr>
          <w:p w14:paraId="239D8F1C" w14:textId="77777777" w:rsidR="008675FD" w:rsidRPr="003E0087" w:rsidRDefault="008675FD" w:rsidP="00BE21B1">
            <w:pPr>
              <w:rPr>
                <w:rFonts w:eastAsia="Times New Roman" w:cs="Times New Roman"/>
              </w:rPr>
            </w:pPr>
          </w:p>
        </w:tc>
      </w:tr>
      <w:tr w:rsidR="00AF084B" w:rsidRPr="008C4239" w14:paraId="72D24CF5" w14:textId="77777777" w:rsidTr="00106ABC">
        <w:trPr>
          <w:trHeight w:val="1031"/>
        </w:trPr>
        <w:tc>
          <w:tcPr>
            <w:tcW w:w="4076" w:type="dxa"/>
            <w:tcBorders>
              <w:top w:val="single" w:sz="6" w:space="0" w:color="000000"/>
              <w:left w:val="single" w:sz="6" w:space="0" w:color="000000"/>
              <w:bottom w:val="single" w:sz="6" w:space="0" w:color="000000"/>
              <w:right w:val="single" w:sz="6" w:space="0" w:color="000000"/>
            </w:tcBorders>
          </w:tcPr>
          <w:p w14:paraId="7BEE8FAF" w14:textId="77777777" w:rsidR="00AF084B" w:rsidRDefault="0097252E" w:rsidP="00422752">
            <w:pPr>
              <w:ind w:left="88"/>
              <w:rPr>
                <w:rFonts w:cs="Arial"/>
                <w:b/>
                <w:color w:val="000000"/>
                <w:sz w:val="22"/>
                <w:szCs w:val="22"/>
              </w:rPr>
            </w:pPr>
            <w:r>
              <w:rPr>
                <w:rFonts w:cs="Arial"/>
                <w:b/>
                <w:color w:val="000000"/>
                <w:sz w:val="22"/>
                <w:szCs w:val="22"/>
                <w:u w:val="single"/>
              </w:rPr>
              <w:t>Activity 5</w:t>
            </w:r>
            <w:r w:rsidR="00AF087C">
              <w:rPr>
                <w:rFonts w:cs="Arial"/>
                <w:b/>
                <w:color w:val="000000"/>
                <w:sz w:val="22"/>
                <w:szCs w:val="22"/>
                <w:u w:val="single"/>
              </w:rPr>
              <w:t>.4</w:t>
            </w:r>
            <w:r w:rsidR="00AF084B">
              <w:rPr>
                <w:rFonts w:cs="Arial"/>
                <w:b/>
                <w:color w:val="000000"/>
                <w:sz w:val="22"/>
                <w:szCs w:val="22"/>
                <w:u w:val="single"/>
              </w:rPr>
              <w:t xml:space="preserve"> </w:t>
            </w:r>
            <w:r w:rsidR="00422752">
              <w:rPr>
                <w:rFonts w:cs="Arial"/>
                <w:b/>
                <w:color w:val="000000"/>
                <w:sz w:val="22"/>
                <w:szCs w:val="22"/>
                <w:u w:val="single"/>
              </w:rPr>
              <w:t>Module (and Series)</w:t>
            </w:r>
            <w:r w:rsidR="00AF084B">
              <w:rPr>
                <w:rFonts w:cs="Arial"/>
                <w:b/>
                <w:color w:val="000000"/>
                <w:sz w:val="22"/>
                <w:szCs w:val="22"/>
                <w:u w:val="single"/>
              </w:rPr>
              <w:t xml:space="preserve"> Closure</w:t>
            </w:r>
          </w:p>
          <w:p w14:paraId="1B7FA2B1" w14:textId="0A479CD5" w:rsidR="00BA3B05" w:rsidRPr="00BA3B05" w:rsidRDefault="00BA3B05" w:rsidP="00422752">
            <w:pPr>
              <w:ind w:left="88"/>
              <w:rPr>
                <w:rFonts w:cs="Arial"/>
                <w:color w:val="000000"/>
                <w:sz w:val="22"/>
                <w:szCs w:val="22"/>
              </w:rPr>
            </w:pPr>
            <w:r w:rsidRPr="00BA3B05">
              <w:rPr>
                <w:rFonts w:cs="Arial"/>
                <w:color w:val="000000"/>
                <w:sz w:val="22"/>
                <w:szCs w:val="22"/>
              </w:rPr>
              <w:t>Participants</w:t>
            </w:r>
            <w:r w:rsidR="00010B7E">
              <w:rPr>
                <w:rFonts w:cs="Arial"/>
                <w:color w:val="000000"/>
                <w:sz w:val="22"/>
                <w:szCs w:val="22"/>
              </w:rPr>
              <w:t xml:space="preserve"> reflect on experiences across the 5-module series and consider how to share ideas more broadly and sustain the work throughout the year</w:t>
            </w:r>
          </w:p>
        </w:tc>
        <w:tc>
          <w:tcPr>
            <w:tcW w:w="10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A9121F1" w14:textId="6C4912A4" w:rsidR="00AF084B" w:rsidRDefault="003203AE" w:rsidP="00BE21B1">
            <w:pPr>
              <w:spacing w:line="0" w:lineRule="atLeast"/>
              <w:jc w:val="center"/>
              <w:rPr>
                <w:rFonts w:cs="Arial"/>
                <w:color w:val="000000"/>
                <w:sz w:val="22"/>
                <w:szCs w:val="22"/>
              </w:rPr>
            </w:pPr>
            <w:r>
              <w:rPr>
                <w:rFonts w:cs="Arial"/>
                <w:color w:val="000000"/>
                <w:sz w:val="22"/>
                <w:szCs w:val="22"/>
              </w:rPr>
              <w:t>1</w:t>
            </w:r>
            <w:r w:rsidR="004523D3">
              <w:rPr>
                <w:rFonts w:cs="Arial"/>
                <w:color w:val="000000"/>
                <w:sz w:val="22"/>
                <w:szCs w:val="22"/>
              </w:rPr>
              <w:t>0 mins</w:t>
            </w:r>
          </w:p>
        </w:tc>
        <w:tc>
          <w:tcPr>
            <w:tcW w:w="1080" w:type="dxa"/>
            <w:tcBorders>
              <w:top w:val="single" w:sz="6" w:space="0" w:color="000000"/>
              <w:left w:val="single" w:sz="6" w:space="0" w:color="000000"/>
              <w:bottom w:val="single" w:sz="6" w:space="0" w:color="000000"/>
              <w:right w:val="single" w:sz="6" w:space="0" w:color="000000"/>
            </w:tcBorders>
            <w:vAlign w:val="center"/>
          </w:tcPr>
          <w:p w14:paraId="7CCFD285" w14:textId="3B9D316A" w:rsidR="00AF084B" w:rsidRDefault="00680B02" w:rsidP="00BE21B1">
            <w:pPr>
              <w:jc w:val="center"/>
              <w:rPr>
                <w:rFonts w:cs="Arial"/>
                <w:color w:val="000000"/>
                <w:sz w:val="22"/>
                <w:szCs w:val="22"/>
              </w:rPr>
            </w:pPr>
            <w:r>
              <w:rPr>
                <w:rFonts w:cs="Arial"/>
                <w:color w:val="000000"/>
                <w:sz w:val="22"/>
                <w:szCs w:val="22"/>
              </w:rPr>
              <w:t>3</w:t>
            </w:r>
            <w:r w:rsidR="004523D3">
              <w:rPr>
                <w:rFonts w:cs="Arial"/>
                <w:color w:val="000000"/>
                <w:sz w:val="22"/>
                <w:szCs w:val="22"/>
              </w:rPr>
              <w:t>0 mins</w:t>
            </w:r>
          </w:p>
        </w:tc>
        <w:tc>
          <w:tcPr>
            <w:tcW w:w="2340" w:type="dxa"/>
            <w:tcBorders>
              <w:top w:val="single" w:sz="6" w:space="0" w:color="000000"/>
              <w:left w:val="single" w:sz="6" w:space="0" w:color="000000"/>
              <w:bottom w:val="single" w:sz="6" w:space="0" w:color="000000"/>
              <w:right w:val="single" w:sz="6" w:space="0" w:color="000000"/>
            </w:tcBorders>
            <w:vAlign w:val="center"/>
          </w:tcPr>
          <w:p w14:paraId="4BCC2C74" w14:textId="77777777" w:rsidR="00AF084B" w:rsidRPr="003E0087" w:rsidRDefault="00AF084B" w:rsidP="00BE21B1">
            <w:pPr>
              <w:rPr>
                <w:rFonts w:eastAsia="Times New Roman" w:cs="Times New Roman"/>
              </w:rPr>
            </w:pPr>
          </w:p>
        </w:tc>
      </w:tr>
    </w:tbl>
    <w:p w14:paraId="343E1AE9" w14:textId="77777777" w:rsidR="007943E5" w:rsidRDefault="007943E5"/>
    <w:p w14:paraId="58702F2B" w14:textId="53B63B25" w:rsidR="00A472AC" w:rsidRDefault="0097252E" w:rsidP="002F03C8">
      <w:pPr>
        <w:pStyle w:val="Heading2"/>
      </w:pPr>
      <w:r>
        <w:t>Implementation Guide and P</w:t>
      </w:r>
      <w:r w:rsidR="00F07929">
        <w:t>ossibilities</w:t>
      </w:r>
      <w:r w:rsidR="001C45A1">
        <w:t>: Module 5</w:t>
      </w:r>
    </w:p>
    <w:p w14:paraId="67931D91" w14:textId="4080F5D4" w:rsidR="00A472AC" w:rsidRDefault="00C074E2" w:rsidP="00633DE3">
      <w:pPr>
        <w:pStyle w:val="Heading3"/>
      </w:pPr>
      <w:r>
        <w:t>Opening Activity</w:t>
      </w:r>
      <w:r w:rsidR="0097252E">
        <w:t xml:space="preserve"> </w:t>
      </w:r>
      <w:r w:rsidR="00F5488C">
        <w:t xml:space="preserve"> </w:t>
      </w:r>
    </w:p>
    <w:p w14:paraId="4B17B540" w14:textId="77777777" w:rsidR="007C716A" w:rsidRPr="00F37175" w:rsidRDefault="007C716A" w:rsidP="007C716A">
      <w:pPr>
        <w:pStyle w:val="Heading3"/>
      </w:pPr>
      <w:r>
        <w:t>Monthly PLC Format</w:t>
      </w:r>
    </w:p>
    <w:p w14:paraId="679132D6" w14:textId="5BE55F69" w:rsidR="007C716A" w:rsidRDefault="007C716A" w:rsidP="007C716A">
      <w:r>
        <w:t xml:space="preserve">In the monthly PLC, you might organize participants into pairs or groups of three to debrief their Bridging-to-Practice work from Module </w:t>
      </w:r>
      <w:r w:rsidR="004E4407">
        <w:t>4</w:t>
      </w:r>
      <w:r>
        <w:t xml:space="preserve"> related to </w:t>
      </w:r>
      <w:r w:rsidR="004E4407">
        <w:t>classroom discourse</w:t>
      </w:r>
      <w:r>
        <w:t xml:space="preserve">. For example, </w:t>
      </w:r>
      <w:r w:rsidR="004E4407">
        <w:t xml:space="preserve">if </w:t>
      </w:r>
      <w:r>
        <w:t xml:space="preserve">participants </w:t>
      </w:r>
      <w:r w:rsidR="004E4407">
        <w:t xml:space="preserve">audio recorded and transcribed segments of classroom discussion, the transcriptions can be shared and reviewed with an eye to funneling and focusing patterns, opportunities to supporting meaning making and reasoning, or specific points where participants would like help thinking of other ways the dialogue might have played </w:t>
      </w:r>
      <w:r w:rsidR="004E4407">
        <w:lastRenderedPageBreak/>
        <w:t xml:space="preserve">out. Note that these discussions will likely touch on important aspects of not only discourse, but also key mathematical ideas, students’ mathematics, and lesson structure. </w:t>
      </w:r>
    </w:p>
    <w:p w14:paraId="48582CBC" w14:textId="77777777" w:rsidR="007C716A" w:rsidRDefault="007C716A" w:rsidP="007C716A">
      <w:pPr>
        <w:pStyle w:val="Heading3"/>
      </w:pPr>
      <w:r>
        <w:t>Workshop Format</w:t>
      </w:r>
    </w:p>
    <w:p w14:paraId="2B96DD36" w14:textId="77777777" w:rsidR="00BF1ED6" w:rsidRDefault="007C716A" w:rsidP="007C716A">
      <w:r>
        <w:t xml:space="preserve">In the workshop format, you might use this time to engage participants in </w:t>
      </w:r>
      <w:r w:rsidR="004E4407">
        <w:t xml:space="preserve">discussion of the community agreements, </w:t>
      </w:r>
      <w:r>
        <w:t>doing mathematics</w:t>
      </w:r>
      <w:r w:rsidR="004E4407">
        <w:t xml:space="preserve">, or addressing questions that have come up but not yet been </w:t>
      </w:r>
      <w:r w:rsidR="00CD740E">
        <w:t>discussed</w:t>
      </w:r>
      <w:r>
        <w:t xml:space="preserve">. </w:t>
      </w:r>
    </w:p>
    <w:p w14:paraId="0B250BCB" w14:textId="77777777" w:rsidR="00BF1ED6" w:rsidRDefault="00BF1ED6" w:rsidP="007C716A"/>
    <w:p w14:paraId="79B8FED6" w14:textId="147CBD5F" w:rsidR="007C716A" w:rsidRPr="00E47593" w:rsidRDefault="007C716A" w:rsidP="007C716A">
      <w:r>
        <w:t xml:space="preserve">As always, choose a problem you think will work for your particular </w:t>
      </w:r>
      <w:r w:rsidR="00DA4958">
        <w:t>group. We ch</w:t>
      </w:r>
      <w:r>
        <w:t xml:space="preserve">ose </w:t>
      </w:r>
      <w:r w:rsidR="00025703">
        <w:t>the Salary Problem, in part becau</w:t>
      </w:r>
      <w:r w:rsidR="00DA4958">
        <w:t>se there are so many different ways to represent the core idea of percent (and percent increase and percent decrease)</w:t>
      </w:r>
      <w:r w:rsidR="00BF1ED6">
        <w:t xml:space="preserve"> and we wanted to give this aspect of argumentation some attention</w:t>
      </w:r>
      <w:r w:rsidR="00DA4958">
        <w:t>.</w:t>
      </w:r>
      <w:r w:rsidR="00E47593">
        <w:t xml:space="preserve"> This problem provides an opportunity to reflect on how – regardless of approach – the math idea at the heart of the problem must be a part of the argument. For this problem, the argument must address, reveal or highlight the idea that the </w:t>
      </w:r>
      <w:r w:rsidR="00E47593">
        <w:rPr>
          <w:i/>
        </w:rPr>
        <w:t xml:space="preserve">whole </w:t>
      </w:r>
      <w:r w:rsidR="00E47593">
        <w:t>is different at time 1 versus time 2, and consequently, 10% does not represent a constant amount, but rather different amounts of money.</w:t>
      </w:r>
      <w:r w:rsidR="00A44B9F">
        <w:t xml:space="preserve"> </w:t>
      </w:r>
    </w:p>
    <w:p w14:paraId="11E23DE3" w14:textId="77777777" w:rsidR="00A472AC" w:rsidRDefault="00A472AC"/>
    <w:p w14:paraId="4C7E2A0E" w14:textId="70319283" w:rsidR="001754D8" w:rsidRDefault="00892F18" w:rsidP="001754D8">
      <w:pPr>
        <w:pStyle w:val="Heading3"/>
      </w:pPr>
      <w:r>
        <w:t>Module</w:t>
      </w:r>
      <w:r w:rsidR="001754D8">
        <w:t xml:space="preserve"> Objectives </w:t>
      </w:r>
    </w:p>
    <w:p w14:paraId="37AF916D" w14:textId="77777777" w:rsidR="001754D8" w:rsidRDefault="001754D8"/>
    <w:p w14:paraId="33CBF824" w14:textId="6396AB08" w:rsidR="001754D8" w:rsidRDefault="00B5058E">
      <w:r>
        <w:t>Prior to Activity 5.1</w:t>
      </w:r>
      <w:r w:rsidR="001754D8">
        <w:t xml:space="preserve">, the session objectives should be introduced. </w:t>
      </w:r>
    </w:p>
    <w:p w14:paraId="6C28A7A7" w14:textId="77777777" w:rsidR="00172D3D" w:rsidRDefault="00172D3D" w:rsidP="00172D3D">
      <w:r>
        <w:t>Participants will</w:t>
      </w:r>
    </w:p>
    <w:p w14:paraId="6EB4A2A8" w14:textId="77777777" w:rsidR="00172D3D" w:rsidRPr="008675FD" w:rsidRDefault="00172D3D" w:rsidP="00172D3D">
      <w:pPr>
        <w:numPr>
          <w:ilvl w:val="0"/>
          <w:numId w:val="20"/>
        </w:numPr>
      </w:pPr>
      <w:r w:rsidRPr="008675FD">
        <w:t>Develop a deeper understanding of argumentation and its potential in the math classroom.</w:t>
      </w:r>
    </w:p>
    <w:p w14:paraId="22D103F0" w14:textId="77777777" w:rsidR="00172D3D" w:rsidRPr="008675FD" w:rsidRDefault="00172D3D" w:rsidP="00172D3D">
      <w:pPr>
        <w:numPr>
          <w:ilvl w:val="0"/>
          <w:numId w:val="20"/>
        </w:numPr>
      </w:pPr>
      <w:r w:rsidRPr="008675FD">
        <w:t>Further develop strategies to support students in generating, extending and sharing their arguments (and understanding) as a discussion unfolds.</w:t>
      </w:r>
    </w:p>
    <w:p w14:paraId="4790E03C" w14:textId="77777777" w:rsidR="00172D3D" w:rsidRPr="008675FD" w:rsidRDefault="00172D3D" w:rsidP="00172D3D">
      <w:pPr>
        <w:numPr>
          <w:ilvl w:val="0"/>
          <w:numId w:val="20"/>
        </w:numPr>
      </w:pPr>
      <w:r>
        <w:t>P</w:t>
      </w:r>
      <w:r w:rsidRPr="008675FD">
        <w:t xml:space="preserve">rovide feedback (feedforward) to support mathematical argumentation </w:t>
      </w:r>
      <w:r>
        <w:t>based on a</w:t>
      </w:r>
      <w:r w:rsidRPr="008675FD">
        <w:t>nalyz</w:t>
      </w:r>
      <w:r>
        <w:t>ing</w:t>
      </w:r>
      <w:r w:rsidRPr="008675FD">
        <w:t xml:space="preserve"> student verbal and written mathematical arguments, using the structure of an argument.  </w:t>
      </w:r>
    </w:p>
    <w:p w14:paraId="32FB45C2" w14:textId="77777777" w:rsidR="001754D8" w:rsidRDefault="001754D8"/>
    <w:p w14:paraId="2F6CEAC2" w14:textId="1079AE45" w:rsidR="00A472AC" w:rsidRDefault="00A472AC" w:rsidP="00A515D5">
      <w:pPr>
        <w:pStyle w:val="Heading3"/>
      </w:pPr>
      <w:r>
        <w:t xml:space="preserve">Activity </w:t>
      </w:r>
      <w:r w:rsidR="001C45A1">
        <w:t>5</w:t>
      </w:r>
      <w:r w:rsidR="006A7DFE">
        <w:t>.</w:t>
      </w:r>
      <w:r w:rsidR="00D16A8B">
        <w:t>1</w:t>
      </w:r>
      <w:r w:rsidR="000C16FA">
        <w:t xml:space="preserve"> Role Play Activity </w:t>
      </w:r>
    </w:p>
    <w:p w14:paraId="2DCE5A50" w14:textId="2A34701A" w:rsidR="00A515D5" w:rsidRDefault="00A515D5"/>
    <w:p w14:paraId="3A489370" w14:textId="6EAFF347" w:rsidR="009D698F" w:rsidRDefault="00C16929">
      <w:pPr>
        <w:rPr>
          <w:u w:val="single"/>
        </w:rPr>
      </w:pPr>
      <w:r>
        <w:rPr>
          <w:u w:val="single"/>
        </w:rPr>
        <w:t xml:space="preserve">Overview: </w:t>
      </w:r>
      <w:r w:rsidR="009D698F">
        <w:rPr>
          <w:u w:val="single"/>
        </w:rPr>
        <w:t>The purpose of this activity is to provide an opportunity to think carefully about facilitating a small group discussion. As students bring different ideas to the table, how might a teacher support them in developing their ideas and making sense of one another’s ideas. It also provides the opportunity to think carefully about what a student “really knows” based on a written work sample as participants take on the role of a particular student based on a work sample.</w:t>
      </w:r>
    </w:p>
    <w:p w14:paraId="307E1356" w14:textId="0D4D14C5" w:rsidR="009D698F" w:rsidRDefault="009D698F">
      <w:pPr>
        <w:rPr>
          <w:u w:val="single"/>
        </w:rPr>
      </w:pPr>
      <w:r>
        <w:rPr>
          <w:u w:val="single"/>
        </w:rPr>
        <w:t xml:space="preserve"> </w:t>
      </w:r>
    </w:p>
    <w:p w14:paraId="40AD98E5" w14:textId="7720ED77" w:rsidR="00A47B69" w:rsidRDefault="00C16929">
      <w:r>
        <w:t xml:space="preserve">This activity first engages participants in doing the Number Trick task, a “trick” that is designed to provoke discussion about the conceptual underpinnings of the distributive property. Following this, </w:t>
      </w:r>
      <w:r w:rsidR="00AC0BB1">
        <w:t>in small groups, participants take</w:t>
      </w:r>
      <w:r>
        <w:t xml:space="preserve"> on the roles of Teacher, who aims to facilitate a discussion, and Students, who are given a work sample </w:t>
      </w:r>
      <w:r w:rsidR="00BF1ED6">
        <w:t xml:space="preserve">from a middle school student </w:t>
      </w:r>
      <w:r>
        <w:t xml:space="preserve">and respond as if they are that student. </w:t>
      </w:r>
    </w:p>
    <w:p w14:paraId="10DD5B4B" w14:textId="77777777" w:rsidR="00BF1ED6" w:rsidRDefault="00BF1ED6"/>
    <w:p w14:paraId="76136EFF" w14:textId="6B35FAA4" w:rsidR="00C16929" w:rsidRDefault="00C16929">
      <w:r>
        <w:lastRenderedPageBreak/>
        <w:t xml:space="preserve">The role play is followed by a debrief where the group reflects on the experience, analyzing how the teacher elicited their thinking, helped students make sense of each other’s ideas, and helped to start building consensus and new understandings within the group. The group also might analyze further the thinking behind the student work samples. </w:t>
      </w:r>
    </w:p>
    <w:p w14:paraId="1B32B241" w14:textId="77777777" w:rsidR="008201FF" w:rsidRDefault="008201FF"/>
    <w:p w14:paraId="394879EF" w14:textId="3D85B49F" w:rsidR="00C16929" w:rsidRDefault="00235D2E">
      <w:r>
        <w:t>Set Up</w:t>
      </w:r>
      <w:r w:rsidR="00732138">
        <w:t xml:space="preserve"> – Selecting Task and Work samples</w:t>
      </w:r>
      <w:r>
        <w:t xml:space="preserve">: We have included a packet of </w:t>
      </w:r>
      <w:r w:rsidR="00732138">
        <w:t>10 student work samples – from different 7</w:t>
      </w:r>
      <w:r w:rsidR="00732138" w:rsidRPr="00633DE3">
        <w:rPr>
          <w:vertAlign w:val="superscript"/>
        </w:rPr>
        <w:t>th</w:t>
      </w:r>
      <w:r w:rsidR="00732138">
        <w:t xml:space="preserve"> and 8</w:t>
      </w:r>
      <w:r w:rsidR="00732138" w:rsidRPr="00633DE3">
        <w:rPr>
          <w:vertAlign w:val="superscript"/>
        </w:rPr>
        <w:t>th</w:t>
      </w:r>
      <w:r w:rsidR="00732138">
        <w:t xml:space="preserve"> grade classes – for </w:t>
      </w:r>
      <w:r w:rsidR="008D6D72">
        <w:t>you</w:t>
      </w:r>
      <w:r w:rsidR="00732138">
        <w:t xml:space="preserve"> to select from. In our work, g</w:t>
      </w:r>
      <w:r w:rsidR="00732138">
        <w:t>roups of 3 used work samples F &amp; I and groups of 4 used work samples B, C, &amp; G</w:t>
      </w:r>
      <w:r w:rsidR="00732138">
        <w:t xml:space="preserve">. </w:t>
      </w:r>
      <w:r w:rsidR="00772B60">
        <w:t xml:space="preserve">Other combinations can also be used. For example, </w:t>
      </w:r>
      <w:r w:rsidR="00067D4D">
        <w:t>you may decide</w:t>
      </w:r>
      <w:r w:rsidR="00772B60">
        <w:t xml:space="preserve"> B, C &amp; </w:t>
      </w:r>
      <w:r w:rsidR="00067D4D">
        <w:t>H</w:t>
      </w:r>
      <w:r w:rsidR="00772B60">
        <w:t xml:space="preserve"> work better for your participants as it reduces the “range” of tools the students</w:t>
      </w:r>
      <w:r w:rsidR="0014418E">
        <w:t xml:space="preserve"> in the class seem to have. </w:t>
      </w:r>
      <w:r w:rsidR="00772B60">
        <w:t>Note that these samples were drawn from 12 different classes</w:t>
      </w:r>
      <w:r w:rsidR="00067D4D">
        <w:t>, so the task has a few variations on specific questions, but the main questions are the same</w:t>
      </w:r>
      <w:r w:rsidR="00772B60">
        <w:t xml:space="preserve">. Students I &amp; J were in classes that presumably had been taught the distributive property. </w:t>
      </w:r>
    </w:p>
    <w:p w14:paraId="6D95418C" w14:textId="77777777" w:rsidR="00732138" w:rsidRDefault="00732138" w:rsidP="00732138"/>
    <w:p w14:paraId="6E166E60" w14:textId="53E23A6A" w:rsidR="00732138" w:rsidRDefault="0014418E" w:rsidP="00732138">
      <w:r>
        <w:t>A</w:t>
      </w:r>
      <w:r w:rsidR="00732138">
        <w:t xml:space="preserve">ny task, with student work samples, </w:t>
      </w:r>
      <w:r>
        <w:t>can be used f</w:t>
      </w:r>
      <w:r w:rsidR="00732138">
        <w:t xml:space="preserve">or this activity that is appropriate for your participants. You might find it helpful to use some from the Argumentation Resource Packets or other sites online such as insidemathematics.org.  In selecting student work samples, we chose samples where we thought students had different approaches or degrees of understanding, and we could envision that a teacher would have to support the students in making sense of one another’s approaches and extending their approaches. </w:t>
      </w:r>
    </w:p>
    <w:p w14:paraId="1D600B0A" w14:textId="77777777" w:rsidR="00235D2E" w:rsidRDefault="00235D2E"/>
    <w:p w14:paraId="0B4D352B" w14:textId="4D6EF9FF" w:rsidR="001C45A1" w:rsidRDefault="00C16929">
      <w:r>
        <w:t>5.</w:t>
      </w:r>
      <w:r w:rsidR="00D16A8B">
        <w:t>1</w:t>
      </w:r>
      <w:r>
        <w:t xml:space="preserve">.1 </w:t>
      </w:r>
      <w:r w:rsidR="00A47B69">
        <w:t xml:space="preserve">Becoming familiar with the </w:t>
      </w:r>
      <w:r>
        <w:t>Number Trick task</w:t>
      </w:r>
    </w:p>
    <w:p w14:paraId="427A71BC" w14:textId="41A76864" w:rsidR="00C16929" w:rsidRDefault="00C16929">
      <w:r>
        <w:t>The facilitator reads the Number Trick task, and, with time, modeling how a teacher might introduce the launch. Participants work on the task individually for 5 minutes. The purpose is to make sense of the task enough to take on the role of teacher or student so there is no sharing of responses after the individual work time unless the facilitator deems it necessary for this purpose.</w:t>
      </w:r>
    </w:p>
    <w:p w14:paraId="4E5CAD61" w14:textId="77777777" w:rsidR="00C16929" w:rsidRDefault="00C16929"/>
    <w:p w14:paraId="5A46A253" w14:textId="35799B5B" w:rsidR="008201FF" w:rsidRDefault="008201FF">
      <w:r>
        <w:t>5.</w:t>
      </w:r>
      <w:r w:rsidR="00D16A8B">
        <w:t>1</w:t>
      </w:r>
      <w:r>
        <w:t>.2</w:t>
      </w:r>
      <w:r w:rsidR="001754D8">
        <w:t xml:space="preserve"> Organizing Groups</w:t>
      </w:r>
    </w:p>
    <w:p w14:paraId="070570C9" w14:textId="4810811F" w:rsidR="00A47B69" w:rsidRDefault="00A47B69" w:rsidP="00A47B69">
      <w:r>
        <w:t>Participants should be in groups of 3 or 4</w:t>
      </w:r>
      <w:r w:rsidR="00235D2E">
        <w:t>, with one Teacher role and the other participants in Student roles</w:t>
      </w:r>
      <w:r>
        <w:t>..  If you need to make larger groups, groups of 4 and 5 can be made and the additional person can serve as a keen observer, taking note of the teacher’s moves, how those supported the mathematics, and considering additional questions or ways the conversation could have unfolded. These roles can be assigned in many ways, including drawing cards, putting a selection of candy on the table and whoever picks a particular candy, or alphabetically by middle name, for example.</w:t>
      </w:r>
    </w:p>
    <w:p w14:paraId="61E4A4E1" w14:textId="77777777" w:rsidR="001754D8" w:rsidRDefault="001754D8"/>
    <w:p w14:paraId="7F21FFC0" w14:textId="79C4B107" w:rsidR="00A47B69" w:rsidRDefault="00A47B69">
      <w:r>
        <w:t>Each Teacher needs the work samples for all students in the group.</w:t>
      </w:r>
    </w:p>
    <w:p w14:paraId="4F817AB1" w14:textId="664484D7" w:rsidR="00A47B69" w:rsidRDefault="00A47B69">
      <w:r>
        <w:t>Each Students needs a copy of only his or her work sample.</w:t>
      </w:r>
    </w:p>
    <w:p w14:paraId="09C85A80" w14:textId="77777777" w:rsidR="00A47B69" w:rsidRDefault="00A47B69"/>
    <w:p w14:paraId="1B964354" w14:textId="7E294C9F" w:rsidR="001754D8" w:rsidRDefault="001754D8">
      <w:r>
        <w:t>5.</w:t>
      </w:r>
      <w:r w:rsidR="00D16A8B">
        <w:t>1</w:t>
      </w:r>
      <w:r>
        <w:t>.3 Role Play: Facilitating Argumentation</w:t>
      </w:r>
    </w:p>
    <w:p w14:paraId="396E7B8B" w14:textId="598F6576" w:rsidR="001754D8" w:rsidRPr="00C83C53" w:rsidRDefault="00290460">
      <w:r>
        <w:t xml:space="preserve">For the first 5 minutes of this activity, the Teacher </w:t>
      </w:r>
      <w:r w:rsidR="00A47B69">
        <w:t>reviews</w:t>
      </w:r>
      <w:r>
        <w:t xml:space="preserve"> copies of the work samples of </w:t>
      </w:r>
      <w:r w:rsidR="00324305">
        <w:t xml:space="preserve">his or </w:t>
      </w:r>
      <w:r>
        <w:t>her students</w:t>
      </w:r>
      <w:r w:rsidR="00324305">
        <w:t>. The teacher may also choose to</w:t>
      </w:r>
      <w:r>
        <w:t xml:space="preserve"> interact with them individually to learn some about their thinking. The Students read through their argument</w:t>
      </w:r>
      <w:r w:rsidR="00324305">
        <w:t>s</w:t>
      </w:r>
      <w:r>
        <w:t xml:space="preserve"> (as presented in the student work samples) and convert it to a new format on an argumentation organizer, which is to help be the basis of the discussion.</w:t>
      </w:r>
      <w:r w:rsidR="00DD6035">
        <w:t xml:space="preserve"> If an additional person is in each group, or if </w:t>
      </w:r>
      <w:r w:rsidR="00DD6035">
        <w:lastRenderedPageBreak/>
        <w:t xml:space="preserve">there are ample facilitators, that </w:t>
      </w:r>
      <w:r w:rsidR="00324305">
        <w:t xml:space="preserve">additional </w:t>
      </w:r>
      <w:r w:rsidR="00DD6035">
        <w:t xml:space="preserve">person can confer with the Teacher to talk about what they see in the work samples and how the conversation might unfold. </w:t>
      </w:r>
      <w:r w:rsidR="00C83C53">
        <w:rPr>
          <w:i/>
        </w:rPr>
        <w:t xml:space="preserve">Notes on the Student Work samples are included below. </w:t>
      </w:r>
    </w:p>
    <w:p w14:paraId="78CDDF72" w14:textId="77777777" w:rsidR="00290460" w:rsidRDefault="00290460"/>
    <w:p w14:paraId="6BF283FE" w14:textId="1087AB5D" w:rsidR="00290460" w:rsidRDefault="00290460">
      <w:r>
        <w:t>After 5 minutes, the Teacher starts the conversation. You may choose to give the Teacher a sample sentence starter such as, “</w:t>
      </w:r>
      <w:r w:rsidR="00B91069">
        <w:t xml:space="preserve">I see we have some different approaches to the Number Trick task. We’re going to talk about our ideas and work to develop together a strong argument for whether or not this </w:t>
      </w:r>
      <w:r w:rsidR="00235D2E">
        <w:t>“</w:t>
      </w:r>
      <w:r w:rsidR="00B91069">
        <w:t>trick</w:t>
      </w:r>
      <w:r w:rsidR="00235D2E">
        <w:t>”</w:t>
      </w:r>
      <w:r w:rsidR="00B91069">
        <w:t xml:space="preserve"> works for all numbers, and why.”  </w:t>
      </w:r>
    </w:p>
    <w:p w14:paraId="3FC5C534" w14:textId="77777777" w:rsidR="00235D2E" w:rsidRDefault="00235D2E"/>
    <w:p w14:paraId="7779F2E6" w14:textId="47699158" w:rsidR="00235D2E" w:rsidRDefault="00235D2E">
      <w:r>
        <w:t xml:space="preserve">Teachers then guide the conversation for about 10 minutes. </w:t>
      </w:r>
      <w:r w:rsidR="004750C0">
        <w:t>We have provided a graphic organizer that can be used to support the work, but the goal of the conversation should not be filling in the organizer. Groups may not get to that point.</w:t>
      </w:r>
    </w:p>
    <w:p w14:paraId="30F1CD9B" w14:textId="77777777" w:rsidR="004750C0" w:rsidRDefault="004750C0"/>
    <w:p w14:paraId="088638B3" w14:textId="778F4E2E" w:rsidR="004750C0" w:rsidRDefault="004750C0">
      <w:r>
        <w:t xml:space="preserve">The Teacher may choose to make the goal the development of one shared argument from the group, or to have each student revise and extend his or her argument to make it better. Participants will likely notice that improving the arguments in many cases requires developing stronger conceptual understanding of what is happening with the Number Trick task. </w:t>
      </w:r>
    </w:p>
    <w:p w14:paraId="27124354" w14:textId="77777777" w:rsidR="00DD6035" w:rsidRDefault="00DD6035"/>
    <w:p w14:paraId="31E25C95" w14:textId="6D344D69" w:rsidR="001754D8" w:rsidRDefault="001754D8" w:rsidP="00DD6035">
      <w:r>
        <w:t>5.</w:t>
      </w:r>
      <w:r w:rsidR="00D16A8B">
        <w:t>1</w:t>
      </w:r>
      <w:r>
        <w:t>.4 Role Play Debrief</w:t>
      </w:r>
    </w:p>
    <w:p w14:paraId="0870AF83" w14:textId="1989E8E4" w:rsidR="00C83C53" w:rsidRDefault="00C83C53" w:rsidP="00C83C53">
      <w:pPr>
        <w:textAlignment w:val="baseline"/>
      </w:pPr>
      <w:r>
        <w:t>As you begin the Debrief, r</w:t>
      </w:r>
      <w:r w:rsidR="00DD6035">
        <w:t xml:space="preserve">emind participants of the purpose of the activity as well – to </w:t>
      </w:r>
      <w:r>
        <w:t xml:space="preserve">think about how teachers support student participation in argumentation in “real time” and how teachers can support the development of student arguments. The following two questions are on a slide and can guide the debrief. </w:t>
      </w:r>
    </w:p>
    <w:p w14:paraId="7DF5BBFC" w14:textId="6008A946" w:rsidR="00DD6035" w:rsidRDefault="00DD6035" w:rsidP="00DD6035">
      <w:pPr>
        <w:textAlignment w:val="baseline"/>
      </w:pPr>
    </w:p>
    <w:p w14:paraId="3D968C91" w14:textId="45D0B102" w:rsidR="00C83C53" w:rsidRPr="00C83C53" w:rsidRDefault="00C83C53" w:rsidP="00C83C53">
      <w:pPr>
        <w:pStyle w:val="ListParagraph"/>
        <w:numPr>
          <w:ilvl w:val="0"/>
          <w:numId w:val="19"/>
        </w:numPr>
        <w:textAlignment w:val="baseline"/>
        <w:rPr>
          <w:rFonts w:ascii="Cambria" w:hAnsi="Cambria" w:cs="Arial"/>
          <w:color w:val="000000"/>
        </w:rPr>
      </w:pPr>
      <w:r w:rsidRPr="00C83C53">
        <w:rPr>
          <w:rFonts w:ascii="Cambria" w:hAnsi="Cambria" w:cs="Arial"/>
          <w:color w:val="000000"/>
        </w:rPr>
        <w:t>What stood out to you from engaging in the Number Trick Role Play Activity?</w:t>
      </w:r>
    </w:p>
    <w:p w14:paraId="5E8DE5CA" w14:textId="539B5FBB" w:rsidR="00C83C53" w:rsidRDefault="00C83C53" w:rsidP="00C83C53">
      <w:pPr>
        <w:pStyle w:val="ListParagraph"/>
        <w:numPr>
          <w:ilvl w:val="0"/>
          <w:numId w:val="19"/>
        </w:numPr>
        <w:textAlignment w:val="baseline"/>
      </w:pPr>
      <w:r w:rsidRPr="00C83C53">
        <w:rPr>
          <w:rFonts w:ascii="Cambria" w:eastAsia="Times New Roman" w:hAnsi="Cambria" w:cs="Arial"/>
          <w:color w:val="000000"/>
        </w:rPr>
        <w:t>Is there a difference between facilitating discussions in general, and facilitating discussions that engage/support students in argumentation? If so, what are some of those distinctions?</w:t>
      </w:r>
    </w:p>
    <w:p w14:paraId="55A09E13" w14:textId="77777777" w:rsidR="008D6D72" w:rsidRDefault="008D6D72" w:rsidP="00DD6035">
      <w:pPr>
        <w:textAlignment w:val="baseline"/>
      </w:pPr>
    </w:p>
    <w:p w14:paraId="0F89E321" w14:textId="54C39967" w:rsidR="00C83C53" w:rsidRDefault="00C83C53" w:rsidP="00DD6035">
      <w:pPr>
        <w:textAlignment w:val="baseline"/>
      </w:pPr>
      <w:r>
        <w:t xml:space="preserve">We suggest first having a small group debrief to allow the group an opportunity to process its experience. Encourage an open dialogue about how Teacher questions supported Students in sharing their ideas and making sense of others’ ideas; about points when questions did not provide those opportunities and suggestions for alternate questions. Encourage the Teacher to share his or her rationale for why certain questions were posed and points where they were unsure of how to proceed.  </w:t>
      </w:r>
    </w:p>
    <w:p w14:paraId="6617D328" w14:textId="77777777" w:rsidR="00C83C53" w:rsidRDefault="00C83C53" w:rsidP="00DD6035">
      <w:pPr>
        <w:textAlignment w:val="baseline"/>
      </w:pPr>
    </w:p>
    <w:p w14:paraId="665BF870" w14:textId="312B15FD" w:rsidR="00CA3F6C" w:rsidRDefault="00C83C53" w:rsidP="00DD6035">
      <w:pPr>
        <w:textAlignment w:val="baseline"/>
      </w:pPr>
      <w:r>
        <w:t xml:space="preserve">In the whole group debrief, consider having a “report out” with one idea from each group for question 1, and engaging in discussion for question 2. </w:t>
      </w:r>
      <w:r w:rsidR="00495A03">
        <w:t xml:space="preserve">As different groups have different work samples, you may want to provide all participants with the set of work samples before this point. </w:t>
      </w:r>
      <w:r>
        <w:t>Before facilitating this conversation around question 2, think about the group you are working with and how they might respond. We are hoping that both similarities and differences come out. A blank slide is included in the powerpoint slides so you can record similarities and differences (or future questions) as appropriate. A board or chart paper can also be used</w:t>
      </w:r>
      <w:r w:rsidR="00CA3F6C">
        <w:t>. Here is a short list of so</w:t>
      </w:r>
      <w:r w:rsidR="009E30F0">
        <w:t xml:space="preserve">me similarities and differences. In the </w:t>
      </w:r>
      <w:r w:rsidR="009E30F0">
        <w:lastRenderedPageBreak/>
        <w:t xml:space="preserve">list, we treat differences as extensions of the similarities, which is just one of many ways participants might think about differences between the two. </w:t>
      </w:r>
    </w:p>
    <w:p w14:paraId="679827AE" w14:textId="0A8AA46B" w:rsidR="00C83C53" w:rsidRDefault="00C83C53" w:rsidP="00DD6035">
      <w:pPr>
        <w:textAlignment w:val="baseline"/>
      </w:pPr>
    </w:p>
    <w:p w14:paraId="0842C71E" w14:textId="77777777" w:rsidR="00C83C53" w:rsidRDefault="00C83C53" w:rsidP="00DD6035">
      <w:pPr>
        <w:textAlignment w:val="bas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4169B" w14:paraId="08CFDC5E" w14:textId="77777777" w:rsidTr="00633DE3">
        <w:tc>
          <w:tcPr>
            <w:tcW w:w="4788" w:type="dxa"/>
          </w:tcPr>
          <w:p w14:paraId="736BBDB2" w14:textId="2B4541AC" w:rsidR="00E4169B" w:rsidRPr="00633DE3" w:rsidRDefault="00E4169B" w:rsidP="00DD6035">
            <w:pPr>
              <w:textAlignment w:val="baseline"/>
              <w:rPr>
                <w:u w:val="single"/>
              </w:rPr>
            </w:pPr>
            <w:r w:rsidRPr="00633DE3">
              <w:rPr>
                <w:u w:val="single"/>
              </w:rPr>
              <w:t>Similarities</w:t>
            </w:r>
          </w:p>
        </w:tc>
        <w:tc>
          <w:tcPr>
            <w:tcW w:w="4788" w:type="dxa"/>
          </w:tcPr>
          <w:p w14:paraId="075952F3" w14:textId="1AF53CBA" w:rsidR="00E4169B" w:rsidRPr="00633DE3" w:rsidRDefault="00E4169B" w:rsidP="00DD6035">
            <w:pPr>
              <w:textAlignment w:val="baseline"/>
              <w:rPr>
                <w:u w:val="single"/>
              </w:rPr>
            </w:pPr>
            <w:r w:rsidRPr="00633DE3">
              <w:rPr>
                <w:u w:val="single"/>
              </w:rPr>
              <w:t>Differences</w:t>
            </w:r>
          </w:p>
        </w:tc>
      </w:tr>
      <w:tr w:rsidR="00E4169B" w14:paraId="0A0EEB8E" w14:textId="77777777" w:rsidTr="00633DE3">
        <w:tc>
          <w:tcPr>
            <w:tcW w:w="4788" w:type="dxa"/>
          </w:tcPr>
          <w:p w14:paraId="2945BC72" w14:textId="08639B7F" w:rsidR="00E4169B" w:rsidRDefault="00E4169B" w:rsidP="00DD6035">
            <w:pPr>
              <w:textAlignment w:val="baseline"/>
            </w:pPr>
            <w:r>
              <w:t>Teacher must elicit student ideas and help students make sense of them.</w:t>
            </w:r>
          </w:p>
        </w:tc>
        <w:tc>
          <w:tcPr>
            <w:tcW w:w="4788" w:type="dxa"/>
          </w:tcPr>
          <w:p w14:paraId="367857CB" w14:textId="77777777" w:rsidR="00E4169B" w:rsidRDefault="00D00FBA" w:rsidP="00DD6035">
            <w:pPr>
              <w:textAlignment w:val="baseline"/>
            </w:pPr>
            <w:r>
              <w:t xml:space="preserve">When eliciting, there might be additional attention given to the student’s </w:t>
            </w:r>
            <w:r w:rsidRPr="00633DE3">
              <w:rPr>
                <w:i/>
              </w:rPr>
              <w:t>reasoning</w:t>
            </w:r>
            <w:r>
              <w:t xml:space="preserve"> and making efforts to ensure his or her chain of reasoning is understood by others.</w:t>
            </w:r>
          </w:p>
          <w:p w14:paraId="735B2106" w14:textId="0B8F1BA5" w:rsidR="004261FB" w:rsidRPr="00D00FBA" w:rsidRDefault="004261FB" w:rsidP="00DD6035">
            <w:pPr>
              <w:textAlignment w:val="baseline"/>
              <w:rPr>
                <w:i/>
              </w:rPr>
            </w:pPr>
          </w:p>
        </w:tc>
      </w:tr>
      <w:tr w:rsidR="004261FB" w14:paraId="3D9252A8" w14:textId="77777777" w:rsidTr="004261FB">
        <w:tc>
          <w:tcPr>
            <w:tcW w:w="4788" w:type="dxa"/>
          </w:tcPr>
          <w:p w14:paraId="65813F7B" w14:textId="4F94AD45" w:rsidR="004261FB" w:rsidRDefault="004261FB" w:rsidP="00DD6035">
            <w:pPr>
              <w:textAlignment w:val="baseline"/>
            </w:pPr>
            <w:r>
              <w:t>Students share ideas</w:t>
            </w:r>
          </w:p>
        </w:tc>
        <w:tc>
          <w:tcPr>
            <w:tcW w:w="4788" w:type="dxa"/>
          </w:tcPr>
          <w:p w14:paraId="3F3F7465" w14:textId="77777777" w:rsidR="004261FB" w:rsidRDefault="004261FB" w:rsidP="004261FB">
            <w:pPr>
              <w:textAlignment w:val="baseline"/>
            </w:pPr>
            <w:r>
              <w:t>Students share ideas but audience may be different. With argumentation, other students are an important part of this audience. (In some classes, the teacher is the audience.)</w:t>
            </w:r>
          </w:p>
          <w:p w14:paraId="2A6D48E5" w14:textId="0061148C" w:rsidR="004261FB" w:rsidRDefault="004261FB" w:rsidP="004261FB">
            <w:pPr>
              <w:textAlignment w:val="baseline"/>
            </w:pPr>
            <w:r>
              <w:t xml:space="preserve"> </w:t>
            </w:r>
          </w:p>
        </w:tc>
      </w:tr>
      <w:tr w:rsidR="004261FB" w14:paraId="0A8D4E46" w14:textId="77777777" w:rsidTr="004261FB">
        <w:tc>
          <w:tcPr>
            <w:tcW w:w="4788" w:type="dxa"/>
          </w:tcPr>
          <w:p w14:paraId="68080005" w14:textId="60E7256B" w:rsidR="004261FB" w:rsidRDefault="004261FB" w:rsidP="00DD6035">
            <w:pPr>
              <w:textAlignment w:val="baseline"/>
            </w:pPr>
            <w:r>
              <w:t>It must be “ok to make mistakes” for students to share</w:t>
            </w:r>
          </w:p>
        </w:tc>
        <w:tc>
          <w:tcPr>
            <w:tcW w:w="4788" w:type="dxa"/>
          </w:tcPr>
          <w:p w14:paraId="3886B534" w14:textId="38ED53AA" w:rsidR="004261FB" w:rsidRDefault="004261FB" w:rsidP="004261FB">
            <w:pPr>
              <w:textAlignment w:val="baseline"/>
            </w:pPr>
            <w:r>
              <w:t xml:space="preserve">It’s “OK to make mistakes,” </w:t>
            </w:r>
            <w:r w:rsidRPr="00633DE3">
              <w:rPr>
                <w:i/>
              </w:rPr>
              <w:t>and</w:t>
            </w:r>
            <w:r>
              <w:t xml:space="preserve"> the teacher </w:t>
            </w:r>
            <w:r w:rsidR="008261DA">
              <w:t>and class use</w:t>
            </w:r>
            <w:r>
              <w:t xml:space="preserve"> these </w:t>
            </w:r>
            <w:r w:rsidR="008261DA">
              <w:t xml:space="preserve">as opportunities </w:t>
            </w:r>
            <w:r>
              <w:t>t</w:t>
            </w:r>
            <w:r w:rsidR="00922307">
              <w:t>o help everyone learn. The norm</w:t>
            </w:r>
            <w:r>
              <w:t xml:space="preserve"> </w:t>
            </w:r>
            <w:r w:rsidR="00922307">
              <w:t xml:space="preserve">“it’s </w:t>
            </w:r>
            <w:r>
              <w:t>OK to make mistakes,</w:t>
            </w:r>
            <w:r w:rsidR="00922307">
              <w:t xml:space="preserve">” is modified -- </w:t>
            </w:r>
            <w:r>
              <w:t xml:space="preserve">“mistakes” are part of the process of argumentation where we’re working things out together. </w:t>
            </w:r>
            <w:r w:rsidR="00922307">
              <w:t>In fact, they’re not mistakes, but developing ideas.</w:t>
            </w:r>
          </w:p>
          <w:p w14:paraId="15F59CCE" w14:textId="22E26FB2" w:rsidR="004261FB" w:rsidRDefault="004261FB" w:rsidP="004261FB">
            <w:pPr>
              <w:textAlignment w:val="baseline"/>
            </w:pPr>
            <w:r>
              <w:t xml:space="preserve"> </w:t>
            </w:r>
          </w:p>
        </w:tc>
      </w:tr>
      <w:tr w:rsidR="004261FB" w14:paraId="2065CC17" w14:textId="77777777" w:rsidTr="004261FB">
        <w:tc>
          <w:tcPr>
            <w:tcW w:w="4788" w:type="dxa"/>
          </w:tcPr>
          <w:p w14:paraId="3267600C" w14:textId="293D2AE2" w:rsidR="004261FB" w:rsidRDefault="004261FB" w:rsidP="00DD6035">
            <w:pPr>
              <w:textAlignment w:val="baseline"/>
            </w:pPr>
            <w:r>
              <w:t>Students must listen to one another.</w:t>
            </w:r>
          </w:p>
        </w:tc>
        <w:tc>
          <w:tcPr>
            <w:tcW w:w="4788" w:type="dxa"/>
          </w:tcPr>
          <w:p w14:paraId="42DC81A1" w14:textId="67F6544C" w:rsidR="004261FB" w:rsidRPr="004261FB" w:rsidRDefault="004261FB" w:rsidP="004261FB">
            <w:pPr>
              <w:textAlignment w:val="baseline"/>
            </w:pPr>
            <w:r>
              <w:t xml:space="preserve">Listening to one another is more than just being quiet while someone else talks. Students must </w:t>
            </w:r>
            <w:r>
              <w:rPr>
                <w:i/>
              </w:rPr>
              <w:t xml:space="preserve">listen to understand </w:t>
            </w:r>
            <w:r>
              <w:t>another student, and think about the logic of their ideas.</w:t>
            </w:r>
          </w:p>
        </w:tc>
      </w:tr>
    </w:tbl>
    <w:p w14:paraId="3E92EF65" w14:textId="77777777" w:rsidR="00C83C53" w:rsidRDefault="00C83C53" w:rsidP="00DD6035">
      <w:pPr>
        <w:textAlignment w:val="baseline"/>
      </w:pPr>
    </w:p>
    <w:p w14:paraId="1151C8C5" w14:textId="77777777" w:rsidR="00C83C53" w:rsidRDefault="00C83C53" w:rsidP="00DD6035">
      <w:pPr>
        <w:textAlignment w:val="baseline"/>
      </w:pPr>
    </w:p>
    <w:p w14:paraId="795E09A5" w14:textId="0FDF9CB1" w:rsidR="00C83C53" w:rsidRDefault="00C83C53" w:rsidP="00DD6035">
      <w:pPr>
        <w:textAlignment w:val="baseline"/>
      </w:pPr>
      <w:r>
        <w:t xml:space="preserve">Participants may think that a discussion that involves argumentation must include written student work, or a graphic organizer such as the one provided for this activity. </w:t>
      </w:r>
      <w:r w:rsidR="00495A03">
        <w:t xml:space="preserve">This is of course not the case. It may be helpful to note that students rarely can articulate in writing all that they are thinking, so the written record is a tool to help support a further conversation about ideas. Also, the act of recording and writing helps students reflect on their thinking. In this way, writing is also a process that supports the development of the argument, and not just records the final product. </w:t>
      </w:r>
    </w:p>
    <w:p w14:paraId="4DA737C4" w14:textId="77777777" w:rsidR="001754D8" w:rsidRDefault="001754D8" w:rsidP="00DD6035"/>
    <w:p w14:paraId="5D38F8D1" w14:textId="34E00956" w:rsidR="00A472AC" w:rsidRDefault="00A472AC" w:rsidP="00F8043F">
      <w:pPr>
        <w:pStyle w:val="Heading3"/>
      </w:pPr>
      <w:r>
        <w:t xml:space="preserve">Activity </w:t>
      </w:r>
      <w:r w:rsidR="001C45A1">
        <w:t>5</w:t>
      </w:r>
      <w:r w:rsidR="00F8043F">
        <w:t>.</w:t>
      </w:r>
      <w:r w:rsidR="00D16A8B">
        <w:t>2</w:t>
      </w:r>
      <w:r w:rsidR="00F8043F">
        <w:t xml:space="preserve"> </w:t>
      </w:r>
      <w:r w:rsidR="001C45A1">
        <w:t>Analyzing and Providing Feedforward on Student Written Arguments</w:t>
      </w:r>
    </w:p>
    <w:p w14:paraId="6DAE4111" w14:textId="77777777" w:rsidR="00A472AC" w:rsidRDefault="00A472AC"/>
    <w:p w14:paraId="44B24271" w14:textId="74CAFAE9" w:rsidR="004D498E" w:rsidRDefault="004D498E">
      <w:r>
        <w:t xml:space="preserve">This </w:t>
      </w:r>
      <w:r w:rsidR="00153A5E">
        <w:t xml:space="preserve">two-part </w:t>
      </w:r>
      <w:r>
        <w:t>activity builds on Activity 5.2. Using student work samples</w:t>
      </w:r>
      <w:r w:rsidR="00D01A19">
        <w:t xml:space="preserve"> on the Number Trick task</w:t>
      </w:r>
      <w:r>
        <w:t xml:space="preserve">, </w:t>
      </w:r>
      <w:r w:rsidR="00DA111A">
        <w:t xml:space="preserve">participants </w:t>
      </w:r>
      <w:r>
        <w:t xml:space="preserve">are asked to consider the set of student work as written work submitted. Perhaps the teacher is part way through the lesson and collecting work to plan for the next day. Or perhaps the lesson concluded and the teacher is looking to see what </w:t>
      </w:r>
      <w:r>
        <w:lastRenderedPageBreak/>
        <w:t>students seemed to take away (or at least what they could articulate in writing about what they took away).</w:t>
      </w:r>
      <w:r w:rsidR="00C07609">
        <w:t xml:space="preserve"> Part 1 of the activity asks participants to analyze the student work. Part 2 of the activity asks participants to provide feed</w:t>
      </w:r>
      <w:r w:rsidR="00C07609">
        <w:rPr>
          <w:i/>
        </w:rPr>
        <w:t xml:space="preserve">forward </w:t>
      </w:r>
      <w:r w:rsidR="00C07609">
        <w:t xml:space="preserve">on the task using the Stars and Stairs framework. </w:t>
      </w:r>
    </w:p>
    <w:p w14:paraId="5BDED04F" w14:textId="77777777" w:rsidR="0023332D" w:rsidRDefault="0023332D"/>
    <w:p w14:paraId="6D797CEB" w14:textId="585617D0" w:rsidR="0023332D" w:rsidRPr="00C07609" w:rsidRDefault="0023332D">
      <w:r>
        <w:t xml:space="preserve">If you are working in the PLC format, you may </w:t>
      </w:r>
      <w:r w:rsidR="00F902C1">
        <w:t>wish to combined these parts for time purposes, and focus less</w:t>
      </w:r>
      <w:r w:rsidR="004B6047">
        <w:t xml:space="preserve"> </w:t>
      </w:r>
      <w:r w:rsidR="00F902C1">
        <w:t>on the component of argument to emphasize the newer ideas around productive feedback. We have included some draft slides (hidden) at the end of the powerpoint slides to help support that version of the implementation.</w:t>
      </w:r>
    </w:p>
    <w:p w14:paraId="75BE8FC5" w14:textId="77777777" w:rsidR="009F3DDF" w:rsidRDefault="009F3DDF"/>
    <w:p w14:paraId="04C29C3F" w14:textId="3F7A76D4" w:rsidR="009F3DDF" w:rsidRDefault="009F3DDF">
      <w:r>
        <w:t xml:space="preserve">We recommend providing a handout with all student work samples used in the Role Play Activity, or providing participants with </w:t>
      </w:r>
      <w:r w:rsidR="009B2CFF">
        <w:t>a</w:t>
      </w:r>
      <w:r>
        <w:t xml:space="preserve"> full</w:t>
      </w:r>
      <w:r w:rsidR="009B2CFF">
        <w:t>er</w:t>
      </w:r>
      <w:r w:rsidR="004B6047">
        <w:t xml:space="preserve"> set of 9</w:t>
      </w:r>
      <w:r>
        <w:t xml:space="preserve"> work samples. </w:t>
      </w:r>
      <w:r w:rsidR="00E46E11">
        <w:t xml:space="preserve">We have included a pdf file of the set of 5 noted above (samples B, C, F, G, &amp; I), as well as </w:t>
      </w:r>
      <w:r w:rsidR="004B6047">
        <w:t>a pdf file of the full set of 9</w:t>
      </w:r>
      <w:r w:rsidR="00E46E11">
        <w:t xml:space="preserve">. </w:t>
      </w:r>
      <w:r>
        <w:t xml:space="preserve">We </w:t>
      </w:r>
      <w:r w:rsidRPr="00146AD7">
        <w:rPr>
          <w:u w:val="single"/>
        </w:rPr>
        <w:t>do not</w:t>
      </w:r>
      <w:r>
        <w:t xml:space="preserve"> recommend having participants analyze </w:t>
      </w:r>
      <w:r w:rsidR="00633DE3">
        <w:t>9</w:t>
      </w:r>
      <w:r>
        <w:t xml:space="preserve"> work samples – you should choose a subset, or ask them to analyze a certain number of the samples – but they may find value in looking across different responses and/or having </w:t>
      </w:r>
      <w:r w:rsidR="00933ACC">
        <w:t xml:space="preserve">some </w:t>
      </w:r>
      <w:r>
        <w:t xml:space="preserve">choice in which ones they analyze. </w:t>
      </w:r>
    </w:p>
    <w:p w14:paraId="27A5CA6B" w14:textId="77777777" w:rsidR="004D498E" w:rsidRDefault="004D498E"/>
    <w:p w14:paraId="59D9ED7E" w14:textId="52B72309" w:rsidR="00E82327" w:rsidRPr="00633DE3" w:rsidRDefault="00E82327">
      <w:pPr>
        <w:rPr>
          <w:rFonts w:asciiTheme="majorHAnsi" w:hAnsiTheme="majorHAnsi"/>
        </w:rPr>
      </w:pPr>
      <w:r w:rsidRPr="00633DE3">
        <w:rPr>
          <w:rFonts w:asciiTheme="majorHAnsi" w:hAnsiTheme="majorHAnsi"/>
        </w:rPr>
        <w:t>Activity 5.3</w:t>
      </w:r>
      <w:r>
        <w:rPr>
          <w:rFonts w:asciiTheme="majorHAnsi" w:hAnsiTheme="majorHAnsi"/>
        </w:rPr>
        <w:t>.1</w:t>
      </w:r>
      <w:r w:rsidRPr="00633DE3">
        <w:rPr>
          <w:rFonts w:asciiTheme="majorHAnsi" w:hAnsiTheme="majorHAnsi"/>
        </w:rPr>
        <w:t xml:space="preserve"> Analyzing</w:t>
      </w:r>
    </w:p>
    <w:p w14:paraId="31E7B429" w14:textId="2A08ADF0" w:rsidR="004D498E" w:rsidRDefault="004D498E">
      <w:r>
        <w:t xml:space="preserve">Participants are asked to look at each of the following work samples by responding to </w:t>
      </w:r>
      <w:r w:rsidR="00DA111A">
        <w:t>three prompts</w:t>
      </w:r>
      <w:r>
        <w:t>.</w:t>
      </w:r>
    </w:p>
    <w:p w14:paraId="5A8FEDDB" w14:textId="77777777" w:rsidR="00DA111A" w:rsidRDefault="00DA111A"/>
    <w:p w14:paraId="5C4453A1" w14:textId="77777777" w:rsidR="000A1BA4" w:rsidRPr="00DA111A" w:rsidRDefault="000A1BA4" w:rsidP="00DA111A">
      <w:pPr>
        <w:numPr>
          <w:ilvl w:val="0"/>
          <w:numId w:val="22"/>
        </w:numPr>
      </w:pPr>
      <w:r w:rsidRPr="00DA111A">
        <w:rPr>
          <w:b/>
          <w:bCs/>
        </w:rPr>
        <w:t>Identify the argument</w:t>
      </w:r>
    </w:p>
    <w:p w14:paraId="44492F1D" w14:textId="77777777" w:rsidR="000A1BA4" w:rsidRPr="00DA111A" w:rsidRDefault="000A1BA4" w:rsidP="00DA111A">
      <w:pPr>
        <w:numPr>
          <w:ilvl w:val="1"/>
          <w:numId w:val="22"/>
        </w:numPr>
      </w:pPr>
      <w:r w:rsidRPr="00DA111A">
        <w:t>What is the claim?</w:t>
      </w:r>
    </w:p>
    <w:p w14:paraId="46A14D64" w14:textId="77777777" w:rsidR="000A1BA4" w:rsidRPr="00DA111A" w:rsidRDefault="000A1BA4" w:rsidP="00DA111A">
      <w:pPr>
        <w:numPr>
          <w:ilvl w:val="1"/>
          <w:numId w:val="22"/>
        </w:numPr>
      </w:pPr>
      <w:r w:rsidRPr="00DA111A">
        <w:t>What’s the evidence the student offers?</w:t>
      </w:r>
    </w:p>
    <w:p w14:paraId="3522D7B6" w14:textId="77777777" w:rsidR="000A1BA4" w:rsidRPr="00DA111A" w:rsidRDefault="000A1BA4" w:rsidP="00DA111A">
      <w:pPr>
        <w:numPr>
          <w:ilvl w:val="1"/>
          <w:numId w:val="22"/>
        </w:numPr>
      </w:pPr>
      <w:r w:rsidRPr="00DA111A">
        <w:t>What’s the warrant(s) that links the evidence to the claim?</w:t>
      </w:r>
    </w:p>
    <w:p w14:paraId="14BA278E" w14:textId="77777777" w:rsidR="000A1BA4" w:rsidRPr="00DA111A" w:rsidRDefault="000A1BA4" w:rsidP="00DA111A">
      <w:pPr>
        <w:numPr>
          <w:ilvl w:val="0"/>
          <w:numId w:val="22"/>
        </w:numPr>
      </w:pPr>
      <w:r w:rsidRPr="00DA111A">
        <w:rPr>
          <w:b/>
          <w:bCs/>
        </w:rPr>
        <w:t>Critique the argument</w:t>
      </w:r>
    </w:p>
    <w:p w14:paraId="448C1C2C" w14:textId="77777777" w:rsidR="000A1BA4" w:rsidRPr="00DA111A" w:rsidRDefault="000A1BA4" w:rsidP="00DA111A">
      <w:pPr>
        <w:numPr>
          <w:ilvl w:val="1"/>
          <w:numId w:val="22"/>
        </w:numPr>
      </w:pPr>
      <w:r w:rsidRPr="00DA111A">
        <w:t>What are strengths of what the student did?</w:t>
      </w:r>
    </w:p>
    <w:p w14:paraId="4E21968E" w14:textId="77777777" w:rsidR="000A1BA4" w:rsidRPr="00DA111A" w:rsidRDefault="000A1BA4" w:rsidP="00DA111A">
      <w:pPr>
        <w:numPr>
          <w:ilvl w:val="1"/>
          <w:numId w:val="22"/>
        </w:numPr>
      </w:pPr>
      <w:r w:rsidRPr="00DA111A">
        <w:t>Is the approach (chain of reasoning) mathematically sound? Are there logical gaps? Must the reader fill in connections or pieces of evidence?</w:t>
      </w:r>
    </w:p>
    <w:p w14:paraId="7999A5DE" w14:textId="77777777" w:rsidR="000A1BA4" w:rsidRPr="00DA111A" w:rsidRDefault="000A1BA4" w:rsidP="00DA111A">
      <w:pPr>
        <w:numPr>
          <w:ilvl w:val="0"/>
          <w:numId w:val="22"/>
        </w:numPr>
      </w:pPr>
      <w:r w:rsidRPr="00DA111A">
        <w:rPr>
          <w:b/>
          <w:bCs/>
        </w:rPr>
        <w:t>Consider conceptual understanding</w:t>
      </w:r>
    </w:p>
    <w:p w14:paraId="167D1F26" w14:textId="77777777" w:rsidR="000A1BA4" w:rsidRPr="00DA111A" w:rsidRDefault="000A1BA4" w:rsidP="00DA111A">
      <w:pPr>
        <w:numPr>
          <w:ilvl w:val="1"/>
          <w:numId w:val="22"/>
        </w:numPr>
      </w:pPr>
      <w:r w:rsidRPr="00DA111A">
        <w:t>What can you infer about the student’s (developing) understanding of the distributive property?</w:t>
      </w:r>
    </w:p>
    <w:p w14:paraId="4CE9FF99" w14:textId="77777777" w:rsidR="004D498E" w:rsidRDefault="004D498E"/>
    <w:p w14:paraId="7C5FC181" w14:textId="2E0A606E" w:rsidR="001C45A1" w:rsidRPr="004934F2" w:rsidRDefault="004D498E">
      <w:r>
        <w:t xml:space="preserve">The first </w:t>
      </w:r>
      <w:r w:rsidR="004934F2">
        <w:t xml:space="preserve">two questions are </w:t>
      </w:r>
      <w:r>
        <w:t xml:space="preserve">designed to help participants </w:t>
      </w:r>
      <w:r>
        <w:rPr>
          <w:i/>
        </w:rPr>
        <w:t xml:space="preserve">analyze </w:t>
      </w:r>
      <w:r>
        <w:t xml:space="preserve">the student work as a mathematical argument. Note that this pulls the teacher away </w:t>
      </w:r>
      <w:r w:rsidR="00D01A19">
        <w:t xml:space="preserve">from </w:t>
      </w:r>
      <w:r>
        <w:t xml:space="preserve">“grading” the work or consider whether the response was </w:t>
      </w:r>
      <w:r w:rsidR="00DA111A">
        <w:t>sufficient</w:t>
      </w:r>
      <w:r>
        <w:t xml:space="preserve"> as a response to the task prompt. The </w:t>
      </w:r>
      <w:r w:rsidR="00DA111A">
        <w:t xml:space="preserve">focus </w:t>
      </w:r>
      <w:r>
        <w:t xml:space="preserve">is what the student did with respect to </w:t>
      </w:r>
      <w:r>
        <w:rPr>
          <w:i/>
        </w:rPr>
        <w:t xml:space="preserve">producing a viable argument. </w:t>
      </w:r>
      <w:r w:rsidR="004934F2">
        <w:t xml:space="preserve">It also focuses the analyzer on </w:t>
      </w:r>
      <w:r w:rsidR="004934F2">
        <w:rPr>
          <w:i/>
        </w:rPr>
        <w:t xml:space="preserve">what </w:t>
      </w:r>
      <w:r w:rsidR="004934F2">
        <w:rPr>
          <w:i/>
          <w:u w:val="single"/>
        </w:rPr>
        <w:t xml:space="preserve">is </w:t>
      </w:r>
      <w:r w:rsidR="004934F2">
        <w:rPr>
          <w:i/>
        </w:rPr>
        <w:t>there</w:t>
      </w:r>
      <w:r w:rsidR="00DA111A">
        <w:rPr>
          <w:i/>
        </w:rPr>
        <w:t xml:space="preserve"> </w:t>
      </w:r>
      <w:r w:rsidR="00DA111A">
        <w:t>and how it might be improved.</w:t>
      </w:r>
    </w:p>
    <w:p w14:paraId="238D875A" w14:textId="77777777" w:rsidR="00DA111A" w:rsidRDefault="00DA111A"/>
    <w:p w14:paraId="2FA58ED3" w14:textId="5CBEFC61" w:rsidR="004934F2" w:rsidRDefault="004D498E" w:rsidP="00633DE3">
      <w:r>
        <w:t xml:space="preserve">The </w:t>
      </w:r>
      <w:r w:rsidR="004934F2">
        <w:t>third</w:t>
      </w:r>
      <w:r>
        <w:t xml:space="preserve"> </w:t>
      </w:r>
      <w:r w:rsidR="00DA111A">
        <w:t xml:space="preserve">prompt </w:t>
      </w:r>
      <w:r w:rsidR="004934F2">
        <w:t>is designed to help the participant think about how engaging students in argumentation is connected with developing their conceptual understanding of core concepts (here the distributive property).  Argumentation does not have to be revealing of students’ conceptual understanding, but often in the classroom, teachers use argumentation for this purpose. The</w:t>
      </w:r>
      <w:r w:rsidR="00DA111A">
        <w:t>se</w:t>
      </w:r>
      <w:r w:rsidR="004934F2">
        <w:t xml:space="preserve"> two purposes</w:t>
      </w:r>
      <w:r w:rsidR="00DA111A">
        <w:t xml:space="preserve">, </w:t>
      </w:r>
      <w:r w:rsidR="004934F2" w:rsidRPr="00633DE3">
        <w:rPr>
          <w:i/>
        </w:rPr>
        <w:t>establish a claim is true</w:t>
      </w:r>
      <w:r w:rsidR="004934F2">
        <w:t xml:space="preserve"> and </w:t>
      </w:r>
      <w:r w:rsidR="004934F2" w:rsidRPr="00633DE3">
        <w:rPr>
          <w:i/>
        </w:rPr>
        <w:t>make sense of why something must be true</w:t>
      </w:r>
      <w:r w:rsidR="00DA111A">
        <w:t>,</w:t>
      </w:r>
      <w:r w:rsidR="004934F2">
        <w:t xml:space="preserve"> go hand in hand. </w:t>
      </w:r>
    </w:p>
    <w:p w14:paraId="7CC52B2C" w14:textId="77777777" w:rsidR="009F3DDF" w:rsidRPr="004934F2" w:rsidRDefault="009F3DDF" w:rsidP="00633DE3"/>
    <w:p w14:paraId="4CF8F843" w14:textId="2A2E1A17" w:rsidR="00DA111A" w:rsidRDefault="009F3DDF">
      <w:r>
        <w:t xml:space="preserve">Note that slides </w:t>
      </w:r>
      <w:r w:rsidR="007A097C">
        <w:t>20-22</w:t>
      </w:r>
      <w:bookmarkStart w:id="0" w:name="_GoBack"/>
      <w:bookmarkEnd w:id="0"/>
      <w:r>
        <w:t xml:space="preserve"> of the powerpoint o</w:t>
      </w:r>
      <w:r w:rsidR="00207AE7">
        <w:t>ffer an example in relation to S</w:t>
      </w:r>
      <w:r>
        <w:t>tudent B. We suggest that an example be done together as a group before individuals, pairs or small groups work on the set of samples more independently.</w:t>
      </w:r>
    </w:p>
    <w:p w14:paraId="1C460DAC" w14:textId="77777777" w:rsidR="009F3DDF" w:rsidRDefault="009F3DDF"/>
    <w:p w14:paraId="53E70296" w14:textId="5B4CC92D" w:rsidR="00881345" w:rsidRDefault="00881345">
      <w:r>
        <w:t xml:space="preserve">Participants may generate some of the same comments or questions about these student work samples as they did in Module 1 when analyzing work on the </w:t>
      </w:r>
      <w:r w:rsidR="00DC0D26">
        <w:t>S</w:t>
      </w:r>
      <w:r>
        <w:t>ums</w:t>
      </w:r>
      <w:r w:rsidR="00DC0D26">
        <w:t xml:space="preserve"> of Consecutive Numbers</w:t>
      </w:r>
      <w:r>
        <w:t xml:space="preserve"> task. In addition, a key question that comes up is:</w:t>
      </w:r>
      <w:r w:rsidR="00A27C76">
        <w:t xml:space="preserve"> </w:t>
      </w:r>
      <w:r w:rsidR="00A27C76">
        <w:rPr>
          <w:b/>
        </w:rPr>
        <w:t xml:space="preserve">Does using the distributive property count as providing an argument? </w:t>
      </w:r>
      <w:r w:rsidR="00A27C76">
        <w:t>This is a great question to raise. Our response is</w:t>
      </w:r>
      <w:r w:rsidR="00DC0D26">
        <w:t>:</w:t>
      </w:r>
      <w:r w:rsidR="00A27C76">
        <w:t xml:space="preserve"> for some classes, yes, to a large degree. In some classes for which the distributive propert</w:t>
      </w:r>
      <w:r w:rsidR="0082772D">
        <w:t>y is known and understood,</w:t>
      </w:r>
      <w:r w:rsidR="00A27C76">
        <w:t xml:space="preserve"> student</w:t>
      </w:r>
      <w:r w:rsidR="0082772D">
        <w:t>s</w:t>
      </w:r>
      <w:r w:rsidR="00A27C76">
        <w:t xml:space="preserve"> can model both processes algebraically and use the distributive property to show that the two expressions are equivalent</w:t>
      </w:r>
      <w:r w:rsidR="0082772D">
        <w:t xml:space="preserve"> (produce the same output)</w:t>
      </w:r>
      <w:r w:rsidR="00A27C76">
        <w:t>. Here, student</w:t>
      </w:r>
      <w:r w:rsidR="0082772D">
        <w:t>s</w:t>
      </w:r>
      <w:r w:rsidR="00A27C76">
        <w:t xml:space="preserve"> must argue that their models for each process are correct (reflect the problem situation) and then that they have applied the right tool (the distributive property) in the right way (did the math right). If, however, the distributive property is not a known tool, then students cannot claim that the two expressions 4(n+2) (or (n+2)*4) and 4n+8 are equivalent using this tool. They must argue that in a different way (assuming they are trying to take the approach of representing each process algebraically and showing equivalence). </w:t>
      </w:r>
    </w:p>
    <w:p w14:paraId="022D58DA" w14:textId="77777777" w:rsidR="000C16FA" w:rsidRDefault="000C16FA" w:rsidP="000C16FA"/>
    <w:p w14:paraId="1C72F32F" w14:textId="77777777" w:rsidR="000C16FA" w:rsidRDefault="000C16FA"/>
    <w:p w14:paraId="3087ABF8" w14:textId="6DF2FF37" w:rsidR="00085612" w:rsidRDefault="009F3DDF" w:rsidP="0082772D">
      <w:r>
        <w:t>T</w:t>
      </w:r>
      <w:r w:rsidR="00FE2717">
        <w:t>he table below</w:t>
      </w:r>
      <w:r>
        <w:t xml:space="preserve"> </w:t>
      </w:r>
      <w:r w:rsidR="00FE2717">
        <w:t>offer</w:t>
      </w:r>
      <w:r>
        <w:t>s</w:t>
      </w:r>
      <w:r w:rsidR="00FE2717">
        <w:t xml:space="preserve"> some commentary </w:t>
      </w:r>
      <w:r w:rsidR="0082772D">
        <w:t xml:space="preserve">regarding the three prompts for this section. It also includes </w:t>
      </w:r>
      <w:r w:rsidR="00085612">
        <w:t xml:space="preserve">in the right hand column ideas for </w:t>
      </w:r>
      <w:r w:rsidR="00085612">
        <w:rPr>
          <w:i/>
        </w:rPr>
        <w:t xml:space="preserve">Stars and Stairs feedfoward </w:t>
      </w:r>
      <w:r w:rsidR="00085612">
        <w:t xml:space="preserve">which is an element of the next part of the activity. </w:t>
      </w:r>
    </w:p>
    <w:p w14:paraId="69B3FAC6" w14:textId="77777777" w:rsidR="0082772D" w:rsidRDefault="0082772D" w:rsidP="0082772D"/>
    <w:p w14:paraId="38A87AC3" w14:textId="48E914B1" w:rsidR="0082772D" w:rsidRPr="00085612" w:rsidRDefault="0082772D" w:rsidP="0082772D">
      <w:r>
        <w:t xml:space="preserve">There are a variety of ways to organize a discussion about these three prompts. To set up the Stars and Stairs component next, it is important to guide the discussion to analyzing the student work for strengths and areas of improvement. </w:t>
      </w:r>
      <w:r w:rsidR="00B26D8A">
        <w:t>You might take “hot topics” from each group, record them on the board, and use these as guidance for some additional discussion; you might select one or two work samples that you’ve heard participants discuss in different ways to highlight</w:t>
      </w:r>
      <w:r w:rsidR="007971A9">
        <w:t xml:space="preserve">. Keep in mind that this is setting up the next discussion, so keep participants in a developmental mindset – not about judging in this moment but thinking about how these students can be supported and continue to grow, whether in relation to their understanding of the distributive property or in relation to communicating their arguments.   </w:t>
      </w:r>
    </w:p>
    <w:p w14:paraId="70775BFE" w14:textId="77777777" w:rsidR="00FE2717" w:rsidRDefault="00FE2717"/>
    <w:p w14:paraId="56C7F5B9" w14:textId="7B433D93" w:rsidR="00E82327" w:rsidRPr="00D5638C" w:rsidRDefault="00E82327" w:rsidP="00E82327">
      <w:pPr>
        <w:rPr>
          <w:rFonts w:asciiTheme="majorHAnsi" w:hAnsiTheme="majorHAnsi"/>
        </w:rPr>
      </w:pPr>
      <w:r w:rsidRPr="00D5638C">
        <w:rPr>
          <w:rFonts w:asciiTheme="majorHAnsi" w:hAnsiTheme="majorHAnsi"/>
        </w:rPr>
        <w:t>Activity 5.3</w:t>
      </w:r>
      <w:r>
        <w:rPr>
          <w:rFonts w:asciiTheme="majorHAnsi" w:hAnsiTheme="majorHAnsi"/>
        </w:rPr>
        <w:t>.2</w:t>
      </w:r>
      <w:r w:rsidRPr="00D5638C">
        <w:rPr>
          <w:rFonts w:asciiTheme="majorHAnsi" w:hAnsiTheme="majorHAnsi"/>
        </w:rPr>
        <w:t xml:space="preserve"> </w:t>
      </w:r>
      <w:r>
        <w:rPr>
          <w:rFonts w:asciiTheme="majorHAnsi" w:hAnsiTheme="majorHAnsi"/>
        </w:rPr>
        <w:t>Feedforward (based on the analysis)</w:t>
      </w:r>
    </w:p>
    <w:p w14:paraId="25FD8FAE" w14:textId="77777777" w:rsidR="002A19C7" w:rsidRDefault="00B30321">
      <w:r>
        <w:t>This part of the activity begins with a brief overview of providing students with feed</w:t>
      </w:r>
      <w:r>
        <w:rPr>
          <w:i/>
        </w:rPr>
        <w:t xml:space="preserve">forward </w:t>
      </w:r>
      <w:r>
        <w:t xml:space="preserve">using the Stars and Stairs framework. </w:t>
      </w:r>
      <w:r w:rsidR="00D90AC4">
        <w:t xml:space="preserve">The purpose of this segment is to provide participants with the opportunity to construct comments for students that fits within this framework. </w:t>
      </w:r>
    </w:p>
    <w:p w14:paraId="749C4053" w14:textId="77777777" w:rsidR="002A19C7" w:rsidRDefault="002A19C7"/>
    <w:p w14:paraId="51005BE3" w14:textId="2270005C" w:rsidR="001247AF" w:rsidRDefault="002A19C7">
      <w:r w:rsidRPr="00633DE3">
        <w:rPr>
          <w:u w:val="single"/>
        </w:rPr>
        <w:t>Background</w:t>
      </w:r>
      <w:r>
        <w:t xml:space="preserve">: </w:t>
      </w:r>
      <w:r w:rsidR="00D90AC4">
        <w:t xml:space="preserve">Though not discussed in the slides, the general approach for offering Stars and Stairs is based in the literature on formative assessment. </w:t>
      </w:r>
      <w:r w:rsidR="00FF649A">
        <w:t>Black &amp; Wiliam (1998) have an excellent review that is well cited and still fully relevant. (See reference and link below.)</w:t>
      </w:r>
      <w:r>
        <w:t xml:space="preserve"> The underlying idea is that for any child to improve he or she must (a) know what </w:t>
      </w:r>
      <w:r>
        <w:lastRenderedPageBreak/>
        <w:t xml:space="preserve">competent performance looks like; (b) know where they are now; and (c) have a sense of how to move forward. This leads to the Stars and Stairs framework where Stars help students understand what aspects of their performance are strong and the Stairs where students are provided </w:t>
      </w:r>
      <w:r w:rsidR="001247AF">
        <w:t>with a sense of how they can improve</w:t>
      </w:r>
      <w:r>
        <w:t xml:space="preserve">. Teachers should always have in mind that students need to be able to act on that feedback to improve; if they can’t independently, teachers need to organize targeted learning opportunities. </w:t>
      </w:r>
      <w:r w:rsidR="001247AF">
        <w:t xml:space="preserve">There are many other resources on formative assessment and providing good feedback that you might share. Participants may have also heard Stars and Stairs </w:t>
      </w:r>
      <w:r w:rsidR="00381A6E">
        <w:t xml:space="preserve">framed as a Medal and a Mission, or </w:t>
      </w:r>
      <w:r w:rsidR="000A1BA4">
        <w:t xml:space="preserve">other phrases. </w:t>
      </w:r>
    </w:p>
    <w:p w14:paraId="161E45FF" w14:textId="77777777" w:rsidR="000A1BA4" w:rsidRDefault="000A1BA4"/>
    <w:p w14:paraId="3DCA9028" w14:textId="27798EF3" w:rsidR="000A1BA4" w:rsidRDefault="000A1BA4">
      <w:r>
        <w:t xml:space="preserve">Please note: the purpose of Stars is not to “couch the negative feedback.” </w:t>
      </w:r>
      <w:r w:rsidR="00641FD6">
        <w:t>It</w:t>
      </w:r>
      <w:r>
        <w:t xml:space="preserve"> is not about “sandwiching” the </w:t>
      </w:r>
      <w:r w:rsidR="002E09C4">
        <w:t>criticism</w:t>
      </w:r>
      <w:r>
        <w:t xml:space="preserve"> between </w:t>
      </w:r>
      <w:r w:rsidR="002E09C4">
        <w:t>praise</w:t>
      </w:r>
      <w:r>
        <w:t xml:space="preserve">. </w:t>
      </w:r>
      <w:r w:rsidR="002C6314">
        <w:t xml:space="preserve">That’s an evaluative stance. This is about </w:t>
      </w:r>
      <w:r w:rsidR="002C6314">
        <w:rPr>
          <w:i/>
        </w:rPr>
        <w:t xml:space="preserve">improving </w:t>
      </w:r>
      <w:r w:rsidR="002C6314">
        <w:t xml:space="preserve">and </w:t>
      </w:r>
      <w:r w:rsidR="002C6314">
        <w:rPr>
          <w:i/>
        </w:rPr>
        <w:t xml:space="preserve">providing feedforward. </w:t>
      </w:r>
      <w:r>
        <w:t xml:space="preserve">For students to continue to improve, they need to know what about their performance is of good quality or worth keeping. Comments that are Stars reinforce the productive aspects of a performance and help a student see how his or her performance is </w:t>
      </w:r>
      <w:r w:rsidR="000C365A">
        <w:t>aligned</w:t>
      </w:r>
      <w:r>
        <w:t xml:space="preserve"> with expectations. Students cannot always do that on their own.</w:t>
      </w:r>
    </w:p>
    <w:p w14:paraId="30FCC159" w14:textId="77777777" w:rsidR="001247AF" w:rsidRDefault="001247AF"/>
    <w:p w14:paraId="322D2ECC" w14:textId="1C4BEE76" w:rsidR="00D90AC4" w:rsidRDefault="00455933">
      <w:r>
        <w:t xml:space="preserve">The introduction of Stars and Stairs can be followed by a brief check to reinforce key elements of the feedforward, namely that it is specific to the performance. Slide 26 provides that opportunity. </w:t>
      </w:r>
    </w:p>
    <w:p w14:paraId="0256FABA" w14:textId="77777777" w:rsidR="00AC2992" w:rsidRDefault="00AC2992"/>
    <w:p w14:paraId="5B819E7B" w14:textId="57B87FE8" w:rsidR="00AC2992" w:rsidRDefault="00AC2992">
      <w:r>
        <w:t>We have also included an example for Student B. You may or may not wish to use this, or you may ask everyone to do B first and have the example ready in case you want to offer it for some discussion. Participants could also dig into the activity at this point in pairs or small groups. We have recommended that they select 2 work samples and write Stars and Stairs for those samples. Encourage participants to draw on their analyses from part 1 as they write the Stars and Stairs.</w:t>
      </w:r>
    </w:p>
    <w:p w14:paraId="037FC516" w14:textId="77777777" w:rsidR="00AC2992" w:rsidRDefault="00AC2992"/>
    <w:p w14:paraId="5C0FD9D8" w14:textId="4234F4DC" w:rsidR="00AC2992" w:rsidRDefault="00AC2992">
      <w:r>
        <w:t xml:space="preserve">Variation: </w:t>
      </w:r>
      <w:r w:rsidR="00A82820">
        <w:t>A variation on this activity is to ask specific groups to write Stars and Stairs for a particular component of argumentation – the claim, the evidence or the warrant. In this way, participants think carefully about what the student is doing well, for example, with respect to the claim, the evidence or the warrant</w:t>
      </w:r>
      <w:r w:rsidR="000944BB">
        <w:t>.</w:t>
      </w:r>
    </w:p>
    <w:p w14:paraId="70AF0B3C" w14:textId="77777777" w:rsidR="00A82820" w:rsidRDefault="00A82820"/>
    <w:p w14:paraId="064EF091" w14:textId="659C84A5" w:rsidR="00A82820" w:rsidRPr="00B30321" w:rsidRDefault="00A82820">
      <w:r>
        <w:t xml:space="preserve">Table of Work Samples and Comments about the Arguments, Understanding, and Stars &amp; Stairs </w:t>
      </w:r>
    </w:p>
    <w:p w14:paraId="137E04B0" w14:textId="77777777" w:rsidR="00FE2717" w:rsidRDefault="00FE2717"/>
    <w:tbl>
      <w:tblPr>
        <w:tblStyle w:val="TableGrid"/>
        <w:tblW w:w="9614" w:type="dxa"/>
        <w:tblLayout w:type="fixed"/>
        <w:tblLook w:val="00A0" w:firstRow="1" w:lastRow="0" w:firstColumn="1" w:lastColumn="0" w:noHBand="0" w:noVBand="0"/>
      </w:tblPr>
      <w:tblGrid>
        <w:gridCol w:w="586"/>
        <w:gridCol w:w="4652"/>
        <w:gridCol w:w="4376"/>
      </w:tblGrid>
      <w:tr w:rsidR="00085612" w14:paraId="6D7FBC93" w14:textId="77777777" w:rsidTr="00184F96">
        <w:tc>
          <w:tcPr>
            <w:tcW w:w="586" w:type="dxa"/>
          </w:tcPr>
          <w:p w14:paraId="005B02F2" w14:textId="587238EE" w:rsidR="00085612" w:rsidRPr="00633DE3" w:rsidRDefault="00085612" w:rsidP="008C5788">
            <w:pPr>
              <w:rPr>
                <w:sz w:val="18"/>
                <w:szCs w:val="18"/>
              </w:rPr>
            </w:pPr>
            <w:r w:rsidRPr="00633DE3">
              <w:rPr>
                <w:sz w:val="18"/>
                <w:szCs w:val="18"/>
              </w:rPr>
              <w:t>Sample</w:t>
            </w:r>
          </w:p>
        </w:tc>
        <w:tc>
          <w:tcPr>
            <w:tcW w:w="4652" w:type="dxa"/>
          </w:tcPr>
          <w:p w14:paraId="3E8CB703" w14:textId="30FEE119" w:rsidR="00085612" w:rsidRPr="00A378DC" w:rsidRDefault="00085612" w:rsidP="008C5788">
            <w:pPr>
              <w:rPr>
                <w:sz w:val="21"/>
                <w:szCs w:val="21"/>
              </w:rPr>
            </w:pPr>
            <w:r w:rsidRPr="00A378DC">
              <w:rPr>
                <w:sz w:val="21"/>
                <w:szCs w:val="21"/>
              </w:rPr>
              <w:t>Argument</w:t>
            </w:r>
          </w:p>
        </w:tc>
        <w:tc>
          <w:tcPr>
            <w:tcW w:w="4376" w:type="dxa"/>
          </w:tcPr>
          <w:p w14:paraId="3755B14E" w14:textId="1E35D14D" w:rsidR="00085612" w:rsidRPr="00A378DC" w:rsidRDefault="009B2CFF" w:rsidP="00085612">
            <w:pPr>
              <w:rPr>
                <w:sz w:val="21"/>
                <w:szCs w:val="21"/>
              </w:rPr>
            </w:pPr>
            <w:r w:rsidRPr="00A378DC">
              <w:rPr>
                <w:sz w:val="21"/>
                <w:szCs w:val="21"/>
              </w:rPr>
              <w:t>P</w:t>
            </w:r>
            <w:r w:rsidR="00085612" w:rsidRPr="00A378DC">
              <w:rPr>
                <w:sz w:val="21"/>
                <w:szCs w:val="21"/>
              </w:rPr>
              <w:t>otential Star and Stair comments</w:t>
            </w:r>
            <w:r w:rsidRPr="00A378DC">
              <w:rPr>
                <w:sz w:val="21"/>
                <w:szCs w:val="21"/>
              </w:rPr>
              <w:t xml:space="preserve"> and what might be of interest to discuss, including</w:t>
            </w:r>
          </w:p>
        </w:tc>
      </w:tr>
      <w:tr w:rsidR="00085612" w14:paraId="5C69B37B" w14:textId="77777777" w:rsidTr="00184F96">
        <w:tc>
          <w:tcPr>
            <w:tcW w:w="586" w:type="dxa"/>
          </w:tcPr>
          <w:p w14:paraId="1E625E93" w14:textId="77777777" w:rsidR="00085612" w:rsidRDefault="00085612" w:rsidP="008C5788"/>
        </w:tc>
        <w:tc>
          <w:tcPr>
            <w:tcW w:w="4652" w:type="dxa"/>
            <w:tcBorders>
              <w:bottom w:val="single" w:sz="4" w:space="0" w:color="auto"/>
            </w:tcBorders>
          </w:tcPr>
          <w:p w14:paraId="3ED2F628" w14:textId="5E176194" w:rsidR="00085612" w:rsidRPr="00A378DC" w:rsidRDefault="00085612" w:rsidP="008C5788">
            <w:pPr>
              <w:rPr>
                <w:i/>
                <w:sz w:val="21"/>
                <w:szCs w:val="21"/>
              </w:rPr>
            </w:pPr>
            <w:r w:rsidRPr="00A378DC">
              <w:rPr>
                <w:i/>
                <w:sz w:val="21"/>
                <w:szCs w:val="21"/>
              </w:rPr>
              <w:t>(there is no A)</w:t>
            </w:r>
          </w:p>
        </w:tc>
        <w:tc>
          <w:tcPr>
            <w:tcW w:w="4376" w:type="dxa"/>
            <w:tcBorders>
              <w:bottom w:val="single" w:sz="4" w:space="0" w:color="auto"/>
            </w:tcBorders>
          </w:tcPr>
          <w:p w14:paraId="3E3A44AF" w14:textId="77777777" w:rsidR="00085612" w:rsidRPr="00A378DC" w:rsidRDefault="00085612" w:rsidP="008C5788">
            <w:pPr>
              <w:rPr>
                <w:sz w:val="21"/>
                <w:szCs w:val="21"/>
              </w:rPr>
            </w:pPr>
          </w:p>
        </w:tc>
      </w:tr>
      <w:tr w:rsidR="00085612" w14:paraId="08CE2CB0" w14:textId="77777777" w:rsidTr="00184F96">
        <w:tc>
          <w:tcPr>
            <w:tcW w:w="586" w:type="dxa"/>
          </w:tcPr>
          <w:p w14:paraId="57ADDD68" w14:textId="66A1D755" w:rsidR="00085612" w:rsidRDefault="00085612" w:rsidP="008C5788">
            <w:r>
              <w:t>B</w:t>
            </w:r>
          </w:p>
        </w:tc>
        <w:tc>
          <w:tcPr>
            <w:tcW w:w="4652" w:type="dxa"/>
            <w:shd w:val="clear" w:color="auto" w:fill="E0E0E0"/>
          </w:tcPr>
          <w:p w14:paraId="4413C223" w14:textId="39D76ADC" w:rsidR="00085612" w:rsidRPr="00A378DC" w:rsidRDefault="00085612" w:rsidP="008C5788">
            <w:pPr>
              <w:rPr>
                <w:sz w:val="21"/>
                <w:szCs w:val="21"/>
              </w:rPr>
            </w:pPr>
            <w:r w:rsidRPr="00A378DC">
              <w:rPr>
                <w:sz w:val="21"/>
                <w:szCs w:val="21"/>
              </w:rPr>
              <w:t>Claim: Jess</w:t>
            </w:r>
            <w:r w:rsidR="002A5C3C" w:rsidRPr="00A378DC">
              <w:rPr>
                <w:sz w:val="21"/>
                <w:szCs w:val="21"/>
              </w:rPr>
              <w:t>i</w:t>
            </w:r>
            <w:r w:rsidRPr="00A378DC">
              <w:rPr>
                <w:sz w:val="21"/>
                <w:szCs w:val="21"/>
              </w:rPr>
              <w:t>e’s two answers always equal</w:t>
            </w:r>
          </w:p>
          <w:p w14:paraId="450B8D02" w14:textId="77777777" w:rsidR="00085612" w:rsidRPr="00A378DC" w:rsidRDefault="00085612" w:rsidP="008C5788">
            <w:pPr>
              <w:rPr>
                <w:sz w:val="21"/>
                <w:szCs w:val="21"/>
              </w:rPr>
            </w:pPr>
            <w:r w:rsidRPr="00A378DC">
              <w:rPr>
                <w:sz w:val="21"/>
                <w:szCs w:val="21"/>
              </w:rPr>
              <w:t xml:space="preserve">Argument: </w:t>
            </w:r>
          </w:p>
          <w:p w14:paraId="672D6CD3" w14:textId="03092203" w:rsidR="00085612" w:rsidRPr="00A378DC" w:rsidRDefault="00085612" w:rsidP="008C5788">
            <w:pPr>
              <w:rPr>
                <w:sz w:val="21"/>
                <w:szCs w:val="21"/>
              </w:rPr>
            </w:pPr>
            <w:r w:rsidRPr="00A378DC">
              <w:rPr>
                <w:sz w:val="21"/>
                <w:szCs w:val="21"/>
              </w:rPr>
              <w:t xml:space="preserve">Evidence: </w:t>
            </w:r>
            <w:r w:rsidR="002A5C3C" w:rsidRPr="00A378DC">
              <w:rPr>
                <w:sz w:val="21"/>
                <w:szCs w:val="21"/>
              </w:rPr>
              <w:t>none offered (May themselves have used the fact that you indeed do add more in the second trick.)</w:t>
            </w:r>
          </w:p>
          <w:p w14:paraId="291FA00B" w14:textId="77777777" w:rsidR="00085612" w:rsidRPr="00A378DC" w:rsidRDefault="00085612" w:rsidP="00085612">
            <w:pPr>
              <w:rPr>
                <w:sz w:val="21"/>
                <w:szCs w:val="21"/>
              </w:rPr>
            </w:pPr>
          </w:p>
          <w:p w14:paraId="6B8D74A5" w14:textId="77777777" w:rsidR="00085612" w:rsidRPr="00A378DC" w:rsidRDefault="00085612" w:rsidP="00085612">
            <w:pPr>
              <w:rPr>
                <w:sz w:val="21"/>
                <w:szCs w:val="21"/>
              </w:rPr>
            </w:pPr>
            <w:r w:rsidRPr="00A378DC">
              <w:rPr>
                <w:sz w:val="21"/>
                <w:szCs w:val="21"/>
              </w:rPr>
              <w:t xml:space="preserve">Warrant: when you add after multiplying, instead </w:t>
            </w:r>
            <w:r w:rsidRPr="00A378DC">
              <w:rPr>
                <w:sz w:val="21"/>
                <w:szCs w:val="21"/>
              </w:rPr>
              <w:lastRenderedPageBreak/>
              <w:t>of multiplying and then adding, you must add more [to have the result be the same]</w:t>
            </w:r>
          </w:p>
          <w:p w14:paraId="54B4D875" w14:textId="3D4B9412" w:rsidR="00085612" w:rsidRPr="00A378DC" w:rsidRDefault="00085612" w:rsidP="008C5788">
            <w:pPr>
              <w:rPr>
                <w:sz w:val="21"/>
                <w:szCs w:val="21"/>
              </w:rPr>
            </w:pPr>
            <w:r w:rsidRPr="00A378DC">
              <w:rPr>
                <w:i/>
                <w:iCs/>
                <w:sz w:val="21"/>
                <w:szCs w:val="21"/>
              </w:rPr>
              <w:t xml:space="preserve">A general appeal to knowledge about operations. </w:t>
            </w:r>
          </w:p>
        </w:tc>
        <w:tc>
          <w:tcPr>
            <w:tcW w:w="4376" w:type="dxa"/>
            <w:shd w:val="clear" w:color="auto" w:fill="E0E0E0"/>
          </w:tcPr>
          <w:p w14:paraId="24FFD553" w14:textId="18B11911" w:rsidR="00085612" w:rsidRPr="00A378DC" w:rsidRDefault="00085612" w:rsidP="008C5788">
            <w:pPr>
              <w:rPr>
                <w:sz w:val="21"/>
                <w:szCs w:val="21"/>
              </w:rPr>
            </w:pPr>
            <w:r w:rsidRPr="00A378DC">
              <w:rPr>
                <w:sz w:val="21"/>
                <w:szCs w:val="21"/>
              </w:rPr>
              <w:lastRenderedPageBreak/>
              <w:t xml:space="preserve">This student is using general reasoning that you must add more the second time because you added </w:t>
            </w:r>
            <w:r w:rsidRPr="00A378DC">
              <w:rPr>
                <w:i/>
                <w:sz w:val="21"/>
                <w:szCs w:val="21"/>
              </w:rPr>
              <w:t xml:space="preserve">after </w:t>
            </w:r>
            <w:r w:rsidRPr="00A378DC">
              <w:rPr>
                <w:sz w:val="21"/>
                <w:szCs w:val="21"/>
              </w:rPr>
              <w:t>multiplying</w:t>
            </w:r>
          </w:p>
          <w:p w14:paraId="724D9577" w14:textId="77777777" w:rsidR="00085612" w:rsidRPr="00A378DC" w:rsidRDefault="00085612" w:rsidP="008C5788">
            <w:pPr>
              <w:rPr>
                <w:sz w:val="21"/>
                <w:szCs w:val="21"/>
              </w:rPr>
            </w:pPr>
          </w:p>
          <w:p w14:paraId="256BDA69" w14:textId="2070ADF6" w:rsidR="008C5788" w:rsidRPr="00A378DC" w:rsidRDefault="008C5788" w:rsidP="008C5788">
            <w:pPr>
              <w:rPr>
                <w:i/>
                <w:sz w:val="21"/>
                <w:szCs w:val="21"/>
              </w:rPr>
            </w:pPr>
            <w:r w:rsidRPr="00A378DC">
              <w:rPr>
                <w:i/>
                <w:sz w:val="21"/>
                <w:szCs w:val="21"/>
              </w:rPr>
              <w:t xml:space="preserve">Star: You are doing a nice job thinking about the process and </w:t>
            </w:r>
            <w:r w:rsidRPr="00633DE3">
              <w:rPr>
                <w:i/>
                <w:sz w:val="21"/>
                <w:szCs w:val="21"/>
                <w:u w:val="single"/>
              </w:rPr>
              <w:t>how that process would work</w:t>
            </w:r>
            <w:r w:rsidRPr="00A378DC">
              <w:rPr>
                <w:i/>
                <w:sz w:val="21"/>
                <w:szCs w:val="21"/>
              </w:rPr>
              <w:t xml:space="preserve"> regardless of the number</w:t>
            </w:r>
            <w:r w:rsidR="00B320BF" w:rsidRPr="00A378DC">
              <w:rPr>
                <w:i/>
                <w:sz w:val="21"/>
                <w:szCs w:val="21"/>
              </w:rPr>
              <w:t xml:space="preserve"> you put in</w:t>
            </w:r>
            <w:r w:rsidRPr="00A378DC">
              <w:rPr>
                <w:i/>
                <w:sz w:val="21"/>
                <w:szCs w:val="21"/>
              </w:rPr>
              <w:t>.</w:t>
            </w:r>
          </w:p>
          <w:p w14:paraId="597E29CA" w14:textId="77777777" w:rsidR="008C5788" w:rsidRPr="00A378DC" w:rsidRDefault="008C5788" w:rsidP="008C5788">
            <w:pPr>
              <w:rPr>
                <w:i/>
                <w:sz w:val="21"/>
                <w:szCs w:val="21"/>
              </w:rPr>
            </w:pPr>
          </w:p>
          <w:p w14:paraId="63E6E6AE" w14:textId="77777777" w:rsidR="003B7218" w:rsidRPr="00A378DC" w:rsidRDefault="008C5788" w:rsidP="008C5788">
            <w:pPr>
              <w:rPr>
                <w:i/>
                <w:sz w:val="21"/>
                <w:szCs w:val="21"/>
              </w:rPr>
            </w:pPr>
            <w:r w:rsidRPr="00A378DC">
              <w:rPr>
                <w:i/>
                <w:sz w:val="21"/>
                <w:szCs w:val="21"/>
              </w:rPr>
              <w:t xml:space="preserve">Stair: You’re saying you “add more.” Can you think about </w:t>
            </w:r>
            <w:r w:rsidRPr="00633DE3">
              <w:rPr>
                <w:i/>
                <w:sz w:val="21"/>
                <w:szCs w:val="21"/>
                <w:u w:val="single"/>
              </w:rPr>
              <w:t>how much more</w:t>
            </w:r>
            <w:r w:rsidRPr="00A378DC">
              <w:rPr>
                <w:i/>
                <w:sz w:val="21"/>
                <w:szCs w:val="21"/>
              </w:rPr>
              <w:t xml:space="preserve"> you have to add for the second process</w:t>
            </w:r>
            <w:r w:rsidR="003B7218" w:rsidRPr="00A378DC">
              <w:rPr>
                <w:i/>
                <w:sz w:val="21"/>
                <w:szCs w:val="21"/>
              </w:rPr>
              <w:t xml:space="preserve"> and why</w:t>
            </w:r>
            <w:r w:rsidRPr="00A378DC">
              <w:rPr>
                <w:i/>
                <w:sz w:val="21"/>
                <w:szCs w:val="21"/>
              </w:rPr>
              <w:t xml:space="preserve">? </w:t>
            </w:r>
          </w:p>
          <w:p w14:paraId="05A79365" w14:textId="2358EC13" w:rsidR="008C5788" w:rsidRPr="00A378DC" w:rsidRDefault="008C5788" w:rsidP="008C5788">
            <w:pPr>
              <w:rPr>
                <w:sz w:val="21"/>
                <w:szCs w:val="21"/>
              </w:rPr>
            </w:pPr>
            <w:r w:rsidRPr="00A378DC">
              <w:rPr>
                <w:i/>
                <w:sz w:val="21"/>
                <w:szCs w:val="21"/>
              </w:rPr>
              <w:t>And what if you change the rules from doubling to tripling? You still add more, but how much more will change.</w:t>
            </w:r>
            <w:r w:rsidRPr="00A378DC">
              <w:rPr>
                <w:sz w:val="21"/>
                <w:szCs w:val="21"/>
              </w:rPr>
              <w:t xml:space="preserve"> </w:t>
            </w:r>
            <w:r w:rsidR="003B7218" w:rsidRPr="00633DE3">
              <w:rPr>
                <w:i/>
                <w:sz w:val="21"/>
                <w:szCs w:val="21"/>
              </w:rPr>
              <w:t xml:space="preserve">How do we know how much more to add? </w:t>
            </w:r>
          </w:p>
        </w:tc>
      </w:tr>
      <w:tr w:rsidR="00085612" w14:paraId="78296F2E" w14:textId="77777777" w:rsidTr="00184F96">
        <w:tc>
          <w:tcPr>
            <w:tcW w:w="586" w:type="dxa"/>
            <w:tcBorders>
              <w:bottom w:val="single" w:sz="4" w:space="0" w:color="000000" w:themeColor="text1"/>
            </w:tcBorders>
          </w:tcPr>
          <w:p w14:paraId="387D52B1" w14:textId="35A6C271" w:rsidR="00085612" w:rsidRDefault="00085612" w:rsidP="008C5788">
            <w:r>
              <w:lastRenderedPageBreak/>
              <w:t>C</w:t>
            </w:r>
          </w:p>
        </w:tc>
        <w:tc>
          <w:tcPr>
            <w:tcW w:w="4652" w:type="dxa"/>
            <w:tcBorders>
              <w:bottom w:val="single" w:sz="4" w:space="0" w:color="000000" w:themeColor="text1"/>
            </w:tcBorders>
          </w:tcPr>
          <w:p w14:paraId="3ADA18D5" w14:textId="106A6E70" w:rsidR="00085612" w:rsidRPr="00A378DC" w:rsidRDefault="00085612" w:rsidP="008C5788">
            <w:pPr>
              <w:rPr>
                <w:sz w:val="21"/>
                <w:szCs w:val="21"/>
              </w:rPr>
            </w:pPr>
            <w:r w:rsidRPr="00A378DC">
              <w:rPr>
                <w:sz w:val="21"/>
                <w:szCs w:val="21"/>
              </w:rPr>
              <w:t>Claim: claim not stated</w:t>
            </w:r>
            <w:r w:rsidR="003B7218" w:rsidRPr="00A378DC">
              <w:rPr>
                <w:sz w:val="21"/>
                <w:szCs w:val="21"/>
              </w:rPr>
              <w:t xml:space="preserve">; </w:t>
            </w:r>
            <w:r w:rsidRPr="00A378DC">
              <w:rPr>
                <w:sz w:val="21"/>
                <w:szCs w:val="21"/>
              </w:rPr>
              <w:t>implicitly</w:t>
            </w:r>
            <w:r w:rsidR="003B7218" w:rsidRPr="00A378DC">
              <w:rPr>
                <w:sz w:val="21"/>
                <w:szCs w:val="21"/>
              </w:rPr>
              <w:t xml:space="preserve"> student indicates</w:t>
            </w:r>
            <w:r w:rsidRPr="00A378DC">
              <w:rPr>
                <w:sz w:val="21"/>
                <w:szCs w:val="21"/>
              </w:rPr>
              <w:t xml:space="preserve"> “yes”</w:t>
            </w:r>
          </w:p>
          <w:p w14:paraId="5BF7769F" w14:textId="125BCE11" w:rsidR="00085612" w:rsidRPr="00A378DC" w:rsidRDefault="00085612" w:rsidP="008C5788">
            <w:pPr>
              <w:rPr>
                <w:sz w:val="21"/>
                <w:szCs w:val="21"/>
              </w:rPr>
            </w:pPr>
            <w:r w:rsidRPr="00A378DC">
              <w:rPr>
                <w:sz w:val="21"/>
                <w:szCs w:val="21"/>
              </w:rPr>
              <w:t xml:space="preserve">Argument: </w:t>
            </w:r>
            <w:r w:rsidR="003B7218" w:rsidRPr="00A378DC">
              <w:rPr>
                <w:sz w:val="21"/>
                <w:szCs w:val="21"/>
              </w:rPr>
              <w:t xml:space="preserve">regardless of the rules (first or second process) </w:t>
            </w:r>
            <w:r w:rsidRPr="00A378DC">
              <w:rPr>
                <w:sz w:val="21"/>
                <w:szCs w:val="21"/>
              </w:rPr>
              <w:t>you end up adding 4</w:t>
            </w:r>
            <w:r w:rsidR="003B7218" w:rsidRPr="00A378DC">
              <w:rPr>
                <w:sz w:val="21"/>
                <w:szCs w:val="21"/>
              </w:rPr>
              <w:t>*2</w:t>
            </w:r>
            <w:r w:rsidRPr="00A378DC">
              <w:rPr>
                <w:sz w:val="21"/>
                <w:szCs w:val="21"/>
              </w:rPr>
              <w:t xml:space="preserve"> each time</w:t>
            </w:r>
          </w:p>
          <w:p w14:paraId="3F8EAA66" w14:textId="5E1B6BA5" w:rsidR="00085612" w:rsidRPr="00A378DC" w:rsidRDefault="00085612" w:rsidP="008C5788">
            <w:pPr>
              <w:rPr>
                <w:sz w:val="21"/>
                <w:szCs w:val="21"/>
              </w:rPr>
            </w:pPr>
            <w:r w:rsidRPr="00A378DC">
              <w:rPr>
                <w:sz w:val="21"/>
                <w:szCs w:val="21"/>
              </w:rPr>
              <w:t xml:space="preserve">Evidence: </w:t>
            </w:r>
            <w:r w:rsidR="003B7218" w:rsidRPr="00A378DC">
              <w:rPr>
                <w:sz w:val="21"/>
                <w:szCs w:val="21"/>
              </w:rPr>
              <w:t xml:space="preserve">You need to add 8. </w:t>
            </w:r>
            <w:r w:rsidRPr="00A378DC">
              <w:rPr>
                <w:sz w:val="21"/>
                <w:szCs w:val="21"/>
              </w:rPr>
              <w:t>8 is 4x2</w:t>
            </w:r>
            <w:r w:rsidR="003B7218" w:rsidRPr="00A378DC">
              <w:rPr>
                <w:sz w:val="21"/>
                <w:szCs w:val="21"/>
              </w:rPr>
              <w:t>,</w:t>
            </w:r>
            <w:r w:rsidRPr="00A378DC">
              <w:rPr>
                <w:sz w:val="21"/>
                <w:szCs w:val="21"/>
              </w:rPr>
              <w:t xml:space="preserve"> and in the first equation, you end up with 4 x 2, it’s just that the 4 is smushed in with the 5 when it gets doubled </w:t>
            </w:r>
          </w:p>
          <w:p w14:paraId="5F2BCF76" w14:textId="77777777" w:rsidR="00085612" w:rsidRPr="00A378DC" w:rsidRDefault="00085612" w:rsidP="008C5788">
            <w:pPr>
              <w:rPr>
                <w:sz w:val="21"/>
                <w:szCs w:val="21"/>
              </w:rPr>
            </w:pPr>
          </w:p>
        </w:tc>
        <w:tc>
          <w:tcPr>
            <w:tcW w:w="4376" w:type="dxa"/>
            <w:tcBorders>
              <w:bottom w:val="single" w:sz="4" w:space="0" w:color="000000" w:themeColor="text1"/>
            </w:tcBorders>
          </w:tcPr>
          <w:p w14:paraId="1065F754" w14:textId="1A6575D3" w:rsidR="00B17A17" w:rsidRPr="00633DE3" w:rsidRDefault="00B17A17" w:rsidP="008C5788">
            <w:pPr>
              <w:rPr>
                <w:i/>
                <w:sz w:val="21"/>
                <w:szCs w:val="21"/>
              </w:rPr>
            </w:pPr>
            <w:r w:rsidRPr="00633DE3">
              <w:rPr>
                <w:i/>
                <w:sz w:val="21"/>
                <w:szCs w:val="21"/>
              </w:rPr>
              <w:t>Star:</w:t>
            </w:r>
            <w:r w:rsidR="00CE665F" w:rsidRPr="00633DE3">
              <w:rPr>
                <w:i/>
                <w:sz w:val="21"/>
                <w:szCs w:val="21"/>
              </w:rPr>
              <w:t xml:space="preserve"> I can see how you’re thinking very ca</w:t>
            </w:r>
            <w:r w:rsidR="0023685E" w:rsidRPr="00A378DC">
              <w:rPr>
                <w:i/>
                <w:sz w:val="21"/>
                <w:szCs w:val="21"/>
              </w:rPr>
              <w:t>refully about how 8 gets added with each set of steps. Excellent thinking.</w:t>
            </w:r>
            <w:r w:rsidR="00CE665F" w:rsidRPr="00633DE3">
              <w:rPr>
                <w:i/>
                <w:sz w:val="21"/>
                <w:szCs w:val="21"/>
              </w:rPr>
              <w:t xml:space="preserve"> </w:t>
            </w:r>
          </w:p>
          <w:p w14:paraId="5EAD32C2" w14:textId="77777777" w:rsidR="00B17A17" w:rsidRPr="00633DE3" w:rsidRDefault="00B17A17" w:rsidP="008C5788">
            <w:pPr>
              <w:rPr>
                <w:i/>
                <w:sz w:val="21"/>
                <w:szCs w:val="21"/>
              </w:rPr>
            </w:pPr>
          </w:p>
          <w:p w14:paraId="364FFB6F" w14:textId="5CE7F239" w:rsidR="00B17A17" w:rsidRPr="00A378DC" w:rsidRDefault="00B17A17" w:rsidP="008C5788">
            <w:pPr>
              <w:rPr>
                <w:i/>
                <w:sz w:val="21"/>
                <w:szCs w:val="21"/>
              </w:rPr>
            </w:pPr>
            <w:r w:rsidRPr="00633DE3">
              <w:rPr>
                <w:i/>
                <w:sz w:val="21"/>
                <w:szCs w:val="21"/>
              </w:rPr>
              <w:t>Stair:</w:t>
            </w:r>
          </w:p>
          <w:p w14:paraId="7786496B" w14:textId="5C3A0F14" w:rsidR="0023685E" w:rsidRPr="00633DE3" w:rsidRDefault="0023685E" w:rsidP="008C5788">
            <w:pPr>
              <w:rPr>
                <w:i/>
                <w:sz w:val="21"/>
                <w:szCs w:val="21"/>
              </w:rPr>
            </w:pPr>
            <w:r w:rsidRPr="00A378DC">
              <w:rPr>
                <w:i/>
                <w:sz w:val="21"/>
                <w:szCs w:val="21"/>
              </w:rPr>
              <w:t xml:space="preserve">You’ve argued you really add 8 each time. I’m wondering about the doubling part. </w:t>
            </w:r>
            <w:r w:rsidR="00EE77E3" w:rsidRPr="00A378DC">
              <w:rPr>
                <w:i/>
                <w:sz w:val="21"/>
                <w:szCs w:val="21"/>
              </w:rPr>
              <w:t>The original number is doubled in the second process. Is ti doubled in the first process</w:t>
            </w:r>
            <w:r w:rsidRPr="00A378DC">
              <w:rPr>
                <w:i/>
                <w:sz w:val="21"/>
                <w:szCs w:val="21"/>
              </w:rPr>
              <w:t xml:space="preserve">?  </w:t>
            </w:r>
          </w:p>
          <w:p w14:paraId="056CC982" w14:textId="77777777" w:rsidR="00CE665F" w:rsidRPr="00A378DC" w:rsidRDefault="00CE665F" w:rsidP="008C5788">
            <w:pPr>
              <w:rPr>
                <w:sz w:val="21"/>
                <w:szCs w:val="21"/>
              </w:rPr>
            </w:pPr>
          </w:p>
          <w:p w14:paraId="0656A598" w14:textId="3A20C568" w:rsidR="005B365B" w:rsidRPr="00A378DC" w:rsidRDefault="00EE77E3" w:rsidP="008C5788">
            <w:pPr>
              <w:rPr>
                <w:i/>
                <w:sz w:val="21"/>
                <w:szCs w:val="21"/>
              </w:rPr>
            </w:pPr>
            <w:r w:rsidRPr="00A378DC">
              <w:rPr>
                <w:i/>
                <w:sz w:val="21"/>
                <w:szCs w:val="21"/>
              </w:rPr>
              <w:t xml:space="preserve">You’re doing a good job describing what is happening. </w:t>
            </w:r>
            <w:r w:rsidR="005B365B" w:rsidRPr="00A378DC">
              <w:rPr>
                <w:i/>
                <w:sz w:val="21"/>
                <w:szCs w:val="21"/>
              </w:rPr>
              <w:t>Can you</w:t>
            </w:r>
            <w:r w:rsidRPr="00A378DC">
              <w:rPr>
                <w:i/>
                <w:sz w:val="21"/>
                <w:szCs w:val="21"/>
              </w:rPr>
              <w:t xml:space="preserve"> try to</w:t>
            </w:r>
            <w:r w:rsidR="005B365B" w:rsidRPr="00A378DC">
              <w:rPr>
                <w:i/>
                <w:sz w:val="21"/>
                <w:szCs w:val="21"/>
              </w:rPr>
              <w:t xml:space="preserve"> show (with a picture or diagram) how </w:t>
            </w:r>
            <w:r w:rsidRPr="00A378DC">
              <w:rPr>
                <w:i/>
                <w:sz w:val="21"/>
                <w:szCs w:val="21"/>
              </w:rPr>
              <w:t>the two rules work? That might help you better communicate your ideas.</w:t>
            </w:r>
            <w:r w:rsidR="005B365B" w:rsidRPr="00A378DC">
              <w:rPr>
                <w:i/>
                <w:sz w:val="21"/>
                <w:szCs w:val="21"/>
              </w:rPr>
              <w:t xml:space="preserve"> </w:t>
            </w:r>
          </w:p>
          <w:p w14:paraId="01B9CFEF" w14:textId="77777777" w:rsidR="00EE77E3" w:rsidRPr="00633DE3" w:rsidRDefault="00EE77E3" w:rsidP="008C5788">
            <w:pPr>
              <w:rPr>
                <w:i/>
                <w:sz w:val="21"/>
                <w:szCs w:val="21"/>
              </w:rPr>
            </w:pPr>
          </w:p>
          <w:p w14:paraId="5DF38EF4" w14:textId="2A0BCD0C" w:rsidR="00B17A17" w:rsidRPr="00633DE3" w:rsidRDefault="00CE665F" w:rsidP="008C5788">
            <w:pPr>
              <w:rPr>
                <w:i/>
                <w:sz w:val="21"/>
                <w:szCs w:val="21"/>
              </w:rPr>
            </w:pPr>
            <w:r w:rsidRPr="00633DE3">
              <w:rPr>
                <w:i/>
                <w:sz w:val="21"/>
                <w:szCs w:val="21"/>
              </w:rPr>
              <w:t>Make sure your reader know</w:t>
            </w:r>
            <w:r w:rsidR="0023685E" w:rsidRPr="00633DE3">
              <w:rPr>
                <w:i/>
                <w:sz w:val="21"/>
                <w:szCs w:val="21"/>
              </w:rPr>
              <w:t>s</w:t>
            </w:r>
            <w:r w:rsidRPr="00633DE3">
              <w:rPr>
                <w:i/>
                <w:sz w:val="21"/>
                <w:szCs w:val="21"/>
              </w:rPr>
              <w:t xml:space="preserve"> whether you think the trick will always work or not.</w:t>
            </w:r>
          </w:p>
          <w:p w14:paraId="0D917684" w14:textId="77777777" w:rsidR="00B17A17" w:rsidRPr="00A378DC" w:rsidRDefault="00B17A17" w:rsidP="008C5788">
            <w:pPr>
              <w:rPr>
                <w:sz w:val="21"/>
                <w:szCs w:val="21"/>
              </w:rPr>
            </w:pPr>
          </w:p>
          <w:p w14:paraId="32590215" w14:textId="0584ADAA" w:rsidR="00085612" w:rsidRPr="00A378DC" w:rsidRDefault="00085612" w:rsidP="008C5788">
            <w:pPr>
              <w:rPr>
                <w:sz w:val="21"/>
                <w:szCs w:val="21"/>
              </w:rPr>
            </w:pPr>
            <w:r w:rsidRPr="00A378DC">
              <w:rPr>
                <w:sz w:val="21"/>
                <w:szCs w:val="21"/>
              </w:rPr>
              <w:t>Of interest – the ways of expressing ideas – using “smushed in”</w:t>
            </w:r>
            <w:r w:rsidR="00B17A17" w:rsidRPr="00A378DC">
              <w:rPr>
                <w:sz w:val="21"/>
                <w:szCs w:val="21"/>
              </w:rPr>
              <w:t>. Example of students using the language they can to share their ideas.</w:t>
            </w:r>
          </w:p>
          <w:p w14:paraId="06E0C670" w14:textId="4E070136" w:rsidR="00085612" w:rsidRPr="00A378DC" w:rsidRDefault="00085612" w:rsidP="008C5788">
            <w:pPr>
              <w:rPr>
                <w:sz w:val="21"/>
                <w:szCs w:val="21"/>
              </w:rPr>
            </w:pPr>
            <w:r w:rsidRPr="00A378DC">
              <w:rPr>
                <w:sz w:val="21"/>
                <w:szCs w:val="21"/>
              </w:rPr>
              <w:t xml:space="preserve"> </w:t>
            </w:r>
          </w:p>
        </w:tc>
      </w:tr>
      <w:tr w:rsidR="00085612" w14:paraId="39995D9B" w14:textId="77777777" w:rsidTr="00184F96">
        <w:tc>
          <w:tcPr>
            <w:tcW w:w="586" w:type="dxa"/>
            <w:tcBorders>
              <w:top w:val="single" w:sz="4" w:space="0" w:color="000000" w:themeColor="text1"/>
            </w:tcBorders>
            <w:shd w:val="clear" w:color="auto" w:fill="auto"/>
          </w:tcPr>
          <w:p w14:paraId="689B3643" w14:textId="35812407" w:rsidR="00085612" w:rsidRDefault="00085612" w:rsidP="008C5788"/>
        </w:tc>
        <w:tc>
          <w:tcPr>
            <w:tcW w:w="4652" w:type="dxa"/>
            <w:tcBorders>
              <w:top w:val="single" w:sz="4" w:space="0" w:color="000000" w:themeColor="text1"/>
            </w:tcBorders>
            <w:shd w:val="clear" w:color="auto" w:fill="auto"/>
          </w:tcPr>
          <w:p w14:paraId="257DA09A" w14:textId="7DC66621" w:rsidR="00085612" w:rsidRPr="00A378DC" w:rsidRDefault="003B7218" w:rsidP="008C5788">
            <w:pPr>
              <w:rPr>
                <w:i/>
                <w:sz w:val="21"/>
                <w:szCs w:val="21"/>
              </w:rPr>
            </w:pPr>
            <w:r w:rsidRPr="00A378DC">
              <w:rPr>
                <w:i/>
                <w:sz w:val="21"/>
                <w:szCs w:val="21"/>
              </w:rPr>
              <w:t>Suggestion: d</w:t>
            </w:r>
            <w:r w:rsidR="00085612" w:rsidRPr="00A378DC">
              <w:rPr>
                <w:i/>
                <w:sz w:val="21"/>
                <w:szCs w:val="21"/>
              </w:rPr>
              <w:t xml:space="preserve">iscuss D &amp; E as a pair </w:t>
            </w:r>
          </w:p>
          <w:p w14:paraId="5F86FBE0" w14:textId="77777777" w:rsidR="00085612" w:rsidRPr="00A378DC" w:rsidRDefault="00085612" w:rsidP="008C5788">
            <w:pPr>
              <w:rPr>
                <w:i/>
                <w:sz w:val="21"/>
                <w:szCs w:val="21"/>
              </w:rPr>
            </w:pPr>
            <w:r w:rsidRPr="00A378DC">
              <w:rPr>
                <w:i/>
                <w:sz w:val="21"/>
                <w:szCs w:val="21"/>
              </w:rPr>
              <w:t>Same “answers”</w:t>
            </w:r>
          </w:p>
          <w:p w14:paraId="5879A899" w14:textId="77777777" w:rsidR="00085612" w:rsidRPr="00A378DC" w:rsidRDefault="00085612" w:rsidP="008C5788">
            <w:pPr>
              <w:rPr>
                <w:sz w:val="21"/>
                <w:szCs w:val="21"/>
              </w:rPr>
            </w:pPr>
            <w:r w:rsidRPr="00A378DC">
              <w:rPr>
                <w:i/>
                <w:sz w:val="21"/>
                <w:szCs w:val="21"/>
              </w:rPr>
              <w:t xml:space="preserve">VERY different reasoning/support </w:t>
            </w:r>
          </w:p>
        </w:tc>
        <w:tc>
          <w:tcPr>
            <w:tcW w:w="4376" w:type="dxa"/>
            <w:tcBorders>
              <w:top w:val="single" w:sz="4" w:space="0" w:color="000000" w:themeColor="text1"/>
            </w:tcBorders>
            <w:shd w:val="clear" w:color="auto" w:fill="auto"/>
          </w:tcPr>
          <w:p w14:paraId="6B01A810" w14:textId="77777777" w:rsidR="00085612" w:rsidRPr="00A378DC" w:rsidRDefault="00085612" w:rsidP="008C5788">
            <w:pPr>
              <w:rPr>
                <w:sz w:val="21"/>
                <w:szCs w:val="21"/>
              </w:rPr>
            </w:pPr>
          </w:p>
        </w:tc>
      </w:tr>
      <w:tr w:rsidR="00085612" w14:paraId="47893885" w14:textId="77777777" w:rsidTr="00184F96">
        <w:tc>
          <w:tcPr>
            <w:tcW w:w="586" w:type="dxa"/>
            <w:tcBorders>
              <w:bottom w:val="single" w:sz="4" w:space="0" w:color="auto"/>
            </w:tcBorders>
            <w:shd w:val="clear" w:color="auto" w:fill="F3F3F3"/>
          </w:tcPr>
          <w:p w14:paraId="28444BF6" w14:textId="1CE625A7" w:rsidR="00085612" w:rsidRDefault="00085612" w:rsidP="008C5788">
            <w:r>
              <w:t>D</w:t>
            </w:r>
          </w:p>
        </w:tc>
        <w:tc>
          <w:tcPr>
            <w:tcW w:w="4652" w:type="dxa"/>
            <w:tcBorders>
              <w:bottom w:val="single" w:sz="4" w:space="0" w:color="auto"/>
            </w:tcBorders>
            <w:shd w:val="clear" w:color="auto" w:fill="F3F3F3"/>
          </w:tcPr>
          <w:p w14:paraId="55905688" w14:textId="77777777" w:rsidR="004244A5" w:rsidRPr="00A378DC" w:rsidRDefault="00085612" w:rsidP="008C5788">
            <w:pPr>
              <w:rPr>
                <w:i/>
                <w:sz w:val="21"/>
                <w:szCs w:val="21"/>
              </w:rPr>
            </w:pPr>
            <w:r w:rsidRPr="00A378DC">
              <w:rPr>
                <w:sz w:val="21"/>
                <w:szCs w:val="21"/>
              </w:rPr>
              <w:t xml:space="preserve">#1 </w:t>
            </w:r>
            <w:r w:rsidR="004244A5" w:rsidRPr="00A378DC">
              <w:rPr>
                <w:i/>
                <w:sz w:val="21"/>
                <w:szCs w:val="21"/>
              </w:rPr>
              <w:t xml:space="preserve">asking about 1 – 10 </w:t>
            </w:r>
          </w:p>
          <w:p w14:paraId="5F22E545" w14:textId="1D548D07" w:rsidR="00085612" w:rsidRPr="00A378DC" w:rsidRDefault="00085612" w:rsidP="008C5788">
            <w:pPr>
              <w:rPr>
                <w:sz w:val="21"/>
                <w:szCs w:val="21"/>
              </w:rPr>
            </w:pPr>
            <w:r w:rsidRPr="00A378DC">
              <w:rPr>
                <w:sz w:val="21"/>
                <w:szCs w:val="21"/>
              </w:rPr>
              <w:t>Claim: Yes</w:t>
            </w:r>
          </w:p>
          <w:p w14:paraId="58C27E27" w14:textId="52273B5D" w:rsidR="00085612" w:rsidRPr="00A378DC" w:rsidRDefault="00085612" w:rsidP="008C5788">
            <w:pPr>
              <w:rPr>
                <w:sz w:val="21"/>
                <w:szCs w:val="21"/>
              </w:rPr>
            </w:pPr>
            <w:r w:rsidRPr="00A378DC">
              <w:rPr>
                <w:sz w:val="21"/>
                <w:szCs w:val="21"/>
              </w:rPr>
              <w:t>Evidence: I tried them all in my head [and they ended up being the same</w:t>
            </w:r>
            <w:r w:rsidR="008C5788" w:rsidRPr="00A378DC">
              <w:rPr>
                <w:sz w:val="21"/>
                <w:szCs w:val="21"/>
              </w:rPr>
              <w:t>]</w:t>
            </w:r>
          </w:p>
          <w:p w14:paraId="43E9A06A" w14:textId="6D60B0BE" w:rsidR="00D10B39" w:rsidRPr="00A378DC" w:rsidRDefault="00085612" w:rsidP="008C5788">
            <w:pPr>
              <w:rPr>
                <w:sz w:val="21"/>
                <w:szCs w:val="21"/>
              </w:rPr>
            </w:pPr>
            <w:r w:rsidRPr="00A378DC">
              <w:rPr>
                <w:sz w:val="21"/>
                <w:szCs w:val="21"/>
              </w:rPr>
              <w:t xml:space="preserve">Warrant: </w:t>
            </w:r>
            <w:r w:rsidR="008C5788" w:rsidRPr="00A378DC">
              <w:rPr>
                <w:sz w:val="21"/>
                <w:szCs w:val="21"/>
              </w:rPr>
              <w:t xml:space="preserve">(implicit) </w:t>
            </w:r>
            <w:r w:rsidRPr="00A378DC">
              <w:rPr>
                <w:sz w:val="21"/>
                <w:szCs w:val="21"/>
              </w:rPr>
              <w:t>exhausted all cases</w:t>
            </w:r>
            <w:r w:rsidR="00D10B39" w:rsidRPr="00A378DC">
              <w:rPr>
                <w:sz w:val="21"/>
                <w:szCs w:val="21"/>
              </w:rPr>
              <w:t>: if I do all the relevant cases, and it’s true for each one, then it’s true for the claim.</w:t>
            </w:r>
          </w:p>
          <w:p w14:paraId="0285A4D0" w14:textId="36F3A19B" w:rsidR="00085612" w:rsidRPr="00A378DC" w:rsidRDefault="004244A5" w:rsidP="008C5788">
            <w:pPr>
              <w:rPr>
                <w:sz w:val="21"/>
                <w:szCs w:val="21"/>
              </w:rPr>
            </w:pPr>
            <w:r w:rsidRPr="00A378DC">
              <w:rPr>
                <w:sz w:val="21"/>
                <w:szCs w:val="21"/>
              </w:rPr>
              <w:t>Note that this is not particularly sophisticated, but is a valid way to show this claim is true. A</w:t>
            </w:r>
          </w:p>
          <w:p w14:paraId="3B8B85FC" w14:textId="77777777" w:rsidR="00D10B39" w:rsidRPr="00A378DC" w:rsidRDefault="00D10B39" w:rsidP="008C5788">
            <w:pPr>
              <w:rPr>
                <w:sz w:val="21"/>
                <w:szCs w:val="21"/>
              </w:rPr>
            </w:pPr>
          </w:p>
          <w:p w14:paraId="7B6A4959" w14:textId="77777777" w:rsidR="004244A5" w:rsidRPr="00A378DC" w:rsidRDefault="00085612" w:rsidP="008C5788">
            <w:pPr>
              <w:rPr>
                <w:i/>
                <w:sz w:val="21"/>
                <w:szCs w:val="21"/>
              </w:rPr>
            </w:pPr>
            <w:r w:rsidRPr="00A378DC">
              <w:rPr>
                <w:sz w:val="21"/>
                <w:szCs w:val="21"/>
              </w:rPr>
              <w:t xml:space="preserve">#2 </w:t>
            </w:r>
            <w:r w:rsidR="004244A5" w:rsidRPr="00A378DC">
              <w:rPr>
                <w:i/>
                <w:sz w:val="21"/>
                <w:szCs w:val="21"/>
              </w:rPr>
              <w:t xml:space="preserve">asking about all numbers </w:t>
            </w:r>
          </w:p>
          <w:p w14:paraId="5C108193" w14:textId="77777777" w:rsidR="00085612" w:rsidRPr="00A378DC" w:rsidRDefault="00085612" w:rsidP="008C5788">
            <w:pPr>
              <w:rPr>
                <w:sz w:val="21"/>
                <w:szCs w:val="21"/>
              </w:rPr>
            </w:pPr>
            <w:r w:rsidRPr="00A378DC">
              <w:rPr>
                <w:sz w:val="21"/>
                <w:szCs w:val="21"/>
              </w:rPr>
              <w:t>Claim: Yes</w:t>
            </w:r>
          </w:p>
          <w:p w14:paraId="0047BF39" w14:textId="6CA1864F" w:rsidR="00085612" w:rsidRPr="00A378DC" w:rsidRDefault="00085612" w:rsidP="008C5788">
            <w:pPr>
              <w:rPr>
                <w:sz w:val="21"/>
                <w:szCs w:val="21"/>
              </w:rPr>
            </w:pPr>
            <w:r w:rsidRPr="00A378DC">
              <w:rPr>
                <w:sz w:val="21"/>
                <w:szCs w:val="21"/>
              </w:rPr>
              <w:t>Evidence: I tried positive and negative numbers and they worked</w:t>
            </w:r>
            <w:r w:rsidR="008C5788" w:rsidRPr="00A378DC">
              <w:rPr>
                <w:sz w:val="21"/>
                <w:szCs w:val="21"/>
              </w:rPr>
              <w:t xml:space="preserve"> (also shows work for two examples)</w:t>
            </w:r>
          </w:p>
          <w:p w14:paraId="0858EC01" w14:textId="6FAA3D55" w:rsidR="00085612" w:rsidRPr="00A378DC" w:rsidRDefault="00085612" w:rsidP="008C5788">
            <w:pPr>
              <w:rPr>
                <w:sz w:val="21"/>
                <w:szCs w:val="21"/>
              </w:rPr>
            </w:pPr>
            <w:r w:rsidRPr="00A378DC">
              <w:rPr>
                <w:sz w:val="21"/>
                <w:szCs w:val="21"/>
              </w:rPr>
              <w:t>Warrant: (</w:t>
            </w:r>
            <w:r w:rsidR="00D10B39" w:rsidRPr="00A378DC">
              <w:rPr>
                <w:sz w:val="21"/>
                <w:szCs w:val="21"/>
              </w:rPr>
              <w:t>I</w:t>
            </w:r>
            <w:r w:rsidRPr="00A378DC">
              <w:rPr>
                <w:sz w:val="21"/>
                <w:szCs w:val="21"/>
              </w:rPr>
              <w:t>mplicit</w:t>
            </w:r>
            <w:r w:rsidR="008C5788" w:rsidRPr="00A378DC">
              <w:rPr>
                <w:sz w:val="21"/>
                <w:szCs w:val="21"/>
              </w:rPr>
              <w:t>)</w:t>
            </w:r>
            <w:r w:rsidRPr="00A378DC">
              <w:rPr>
                <w:sz w:val="21"/>
                <w:szCs w:val="21"/>
              </w:rPr>
              <w:t xml:space="preserve"> if you try different types of numbers, </w:t>
            </w:r>
            <w:r w:rsidR="00184F96" w:rsidRPr="00A378DC">
              <w:rPr>
                <w:sz w:val="21"/>
                <w:szCs w:val="21"/>
              </w:rPr>
              <w:t>and an example of each type works, then you know it works for all numbers (or perhaps at least for all numbers of that “type”)</w:t>
            </w:r>
            <w:r w:rsidR="00D10B39" w:rsidRPr="00A378DC">
              <w:rPr>
                <w:sz w:val="21"/>
                <w:szCs w:val="21"/>
              </w:rPr>
              <w:t xml:space="preserve"> </w:t>
            </w:r>
            <w:r w:rsidR="00184F96" w:rsidRPr="00A378DC">
              <w:rPr>
                <w:sz w:val="21"/>
                <w:szCs w:val="21"/>
              </w:rPr>
              <w:lastRenderedPageBreak/>
              <w:t>Explicit:</w:t>
            </w:r>
            <w:r w:rsidRPr="00A378DC">
              <w:rPr>
                <w:sz w:val="21"/>
                <w:szCs w:val="21"/>
              </w:rPr>
              <w:t xml:space="preserve"> no one has found one that doesn’t work, so it must always work </w:t>
            </w:r>
          </w:p>
          <w:p w14:paraId="48E48A6E" w14:textId="69EFADA2" w:rsidR="00D6090A" w:rsidRPr="00A378DC" w:rsidRDefault="00D6090A" w:rsidP="008C5788">
            <w:pPr>
              <w:rPr>
                <w:sz w:val="21"/>
                <w:szCs w:val="21"/>
              </w:rPr>
            </w:pPr>
            <w:r w:rsidRPr="00A378DC">
              <w:rPr>
                <w:sz w:val="21"/>
                <w:szCs w:val="21"/>
              </w:rPr>
              <w:t xml:space="preserve">Note that this is not a valid approach to demonstrating this claim is true. No matter how many different numbers, or different types of numbers you try, you cannot infer it is true for all numbers. </w:t>
            </w:r>
          </w:p>
        </w:tc>
        <w:tc>
          <w:tcPr>
            <w:tcW w:w="4376" w:type="dxa"/>
            <w:tcBorders>
              <w:bottom w:val="single" w:sz="4" w:space="0" w:color="auto"/>
            </w:tcBorders>
            <w:shd w:val="clear" w:color="auto" w:fill="F3F3F3"/>
          </w:tcPr>
          <w:p w14:paraId="3C089688" w14:textId="13E23835" w:rsidR="00085612" w:rsidRPr="00A378DC" w:rsidRDefault="00085612" w:rsidP="008C5788">
            <w:pPr>
              <w:rPr>
                <w:sz w:val="21"/>
                <w:szCs w:val="21"/>
              </w:rPr>
            </w:pPr>
            <w:r w:rsidRPr="00A378DC">
              <w:rPr>
                <w:sz w:val="21"/>
                <w:szCs w:val="21"/>
              </w:rPr>
              <w:lastRenderedPageBreak/>
              <w:t>Of interest - Student tried positives and negatives</w:t>
            </w:r>
            <w:r w:rsidR="00184F96" w:rsidRPr="00A378DC">
              <w:rPr>
                <w:sz w:val="21"/>
                <w:szCs w:val="21"/>
              </w:rPr>
              <w:t>. It is productive that the student realizes that “just examples” doesn’t work. They are thinking generally in some sense by thinking about types of numbers.</w:t>
            </w:r>
          </w:p>
          <w:p w14:paraId="68930977" w14:textId="77777777" w:rsidR="00184F96" w:rsidRPr="00A378DC" w:rsidRDefault="00184F96" w:rsidP="008C5788">
            <w:pPr>
              <w:rPr>
                <w:sz w:val="21"/>
                <w:szCs w:val="21"/>
              </w:rPr>
            </w:pPr>
          </w:p>
          <w:p w14:paraId="4C2CB0C9" w14:textId="5CEF79FA" w:rsidR="00085612" w:rsidRPr="00A378DC" w:rsidRDefault="00184F96" w:rsidP="008C5788">
            <w:pPr>
              <w:rPr>
                <w:sz w:val="21"/>
                <w:szCs w:val="21"/>
              </w:rPr>
            </w:pPr>
            <w:r w:rsidRPr="00A378DC">
              <w:rPr>
                <w:sz w:val="21"/>
                <w:szCs w:val="21"/>
              </w:rPr>
              <w:t xml:space="preserve">The student is, at least to a small degree, acknowledging that not all numbers were tested, and not asserting that it has been proven true for all numbers. The student notes that “the preponderance of evidence” is for the claim – </w:t>
            </w:r>
            <w:r w:rsidR="00636185" w:rsidRPr="00A378DC">
              <w:rPr>
                <w:sz w:val="21"/>
                <w:szCs w:val="21"/>
              </w:rPr>
              <w:t>“</w:t>
            </w:r>
            <w:r w:rsidRPr="00A378DC">
              <w:rPr>
                <w:sz w:val="21"/>
                <w:szCs w:val="21"/>
              </w:rPr>
              <w:t>no one has</w:t>
            </w:r>
            <w:r w:rsidR="00085612" w:rsidRPr="00A378DC">
              <w:rPr>
                <w:sz w:val="21"/>
                <w:szCs w:val="21"/>
              </w:rPr>
              <w:t xml:space="preserve"> found a number that didn’t work</w:t>
            </w:r>
            <w:r w:rsidR="00636185" w:rsidRPr="00A378DC">
              <w:rPr>
                <w:sz w:val="21"/>
                <w:szCs w:val="21"/>
              </w:rPr>
              <w:t xml:space="preserve">” – </w:t>
            </w:r>
            <w:r w:rsidR="00085612" w:rsidRPr="00A378DC">
              <w:rPr>
                <w:sz w:val="21"/>
                <w:szCs w:val="21"/>
              </w:rPr>
              <w:t xml:space="preserve">and fact that </w:t>
            </w:r>
            <w:r w:rsidR="00636185" w:rsidRPr="00A378DC">
              <w:rPr>
                <w:sz w:val="21"/>
                <w:szCs w:val="21"/>
              </w:rPr>
              <w:t xml:space="preserve">multiple </w:t>
            </w:r>
            <w:r w:rsidR="00085612" w:rsidRPr="00A378DC">
              <w:rPr>
                <w:sz w:val="21"/>
                <w:szCs w:val="21"/>
              </w:rPr>
              <w:t>methods were used</w:t>
            </w:r>
            <w:r w:rsidRPr="00A378DC">
              <w:rPr>
                <w:sz w:val="21"/>
                <w:szCs w:val="21"/>
              </w:rPr>
              <w:t xml:space="preserve">. This </w:t>
            </w:r>
            <w:r w:rsidR="00232AE3" w:rsidRPr="00A378DC">
              <w:rPr>
                <w:sz w:val="21"/>
                <w:szCs w:val="21"/>
              </w:rPr>
              <w:t>preponderance of evidence is more similar to how</w:t>
            </w:r>
            <w:r w:rsidRPr="00A378DC">
              <w:rPr>
                <w:sz w:val="21"/>
                <w:szCs w:val="21"/>
              </w:rPr>
              <w:t xml:space="preserve"> we establish something as true (or a working truth) in science. </w:t>
            </w:r>
          </w:p>
          <w:p w14:paraId="05C1892F" w14:textId="77777777" w:rsidR="00184F96" w:rsidRPr="00A378DC" w:rsidRDefault="00184F96" w:rsidP="008C5788">
            <w:pPr>
              <w:rPr>
                <w:sz w:val="21"/>
                <w:szCs w:val="21"/>
              </w:rPr>
            </w:pPr>
          </w:p>
          <w:p w14:paraId="6CB88486" w14:textId="6A2754DE" w:rsidR="00184F96" w:rsidRPr="00A378DC" w:rsidRDefault="00184F96" w:rsidP="008C5788">
            <w:pPr>
              <w:rPr>
                <w:i/>
                <w:sz w:val="21"/>
                <w:szCs w:val="21"/>
              </w:rPr>
            </w:pPr>
            <w:r w:rsidRPr="00A378DC">
              <w:rPr>
                <w:i/>
                <w:sz w:val="21"/>
                <w:szCs w:val="21"/>
              </w:rPr>
              <w:t>Star:</w:t>
            </w:r>
            <w:r w:rsidR="004A52EC" w:rsidRPr="00A378DC">
              <w:rPr>
                <w:i/>
                <w:sz w:val="21"/>
                <w:szCs w:val="21"/>
              </w:rPr>
              <w:t xml:space="preserve"> I like that you were thinking about the </w:t>
            </w:r>
            <w:r w:rsidR="004A52EC" w:rsidRPr="00A378DC">
              <w:rPr>
                <w:i/>
                <w:sz w:val="21"/>
                <w:szCs w:val="21"/>
              </w:rPr>
              <w:lastRenderedPageBreak/>
              <w:t>fact that we have to show this is true beyond just 1 to 10</w:t>
            </w:r>
            <w:r w:rsidR="00C62F9B" w:rsidRPr="00A378DC">
              <w:rPr>
                <w:i/>
                <w:sz w:val="21"/>
                <w:szCs w:val="21"/>
              </w:rPr>
              <w:t>. I see you</w:t>
            </w:r>
            <w:r w:rsidR="004A52EC" w:rsidRPr="00A378DC">
              <w:rPr>
                <w:i/>
                <w:sz w:val="21"/>
                <w:szCs w:val="21"/>
              </w:rPr>
              <w:t xml:space="preserve"> testing positives and negatives and looking at your classmates’ values and approaches.</w:t>
            </w:r>
            <w:r w:rsidR="00C62F9B" w:rsidRPr="00A378DC">
              <w:rPr>
                <w:i/>
                <w:sz w:val="21"/>
                <w:szCs w:val="21"/>
              </w:rPr>
              <w:t xml:space="preserve"> </w:t>
            </w:r>
            <w:r w:rsidR="008E039D" w:rsidRPr="00A378DC">
              <w:rPr>
                <w:i/>
                <w:sz w:val="21"/>
                <w:szCs w:val="21"/>
              </w:rPr>
              <w:t>This is a good way to personally convince ourselves.</w:t>
            </w:r>
            <w:r w:rsidR="004A52EC" w:rsidRPr="00A378DC">
              <w:rPr>
                <w:i/>
                <w:sz w:val="21"/>
                <w:szCs w:val="21"/>
              </w:rPr>
              <w:t xml:space="preserve"> </w:t>
            </w:r>
          </w:p>
          <w:p w14:paraId="7DC0E836" w14:textId="77777777" w:rsidR="00184F96" w:rsidRPr="00A378DC" w:rsidRDefault="00184F96" w:rsidP="008C5788">
            <w:pPr>
              <w:rPr>
                <w:i/>
                <w:sz w:val="21"/>
                <w:szCs w:val="21"/>
              </w:rPr>
            </w:pPr>
          </w:p>
          <w:p w14:paraId="50A7E7EF" w14:textId="6504FB5E" w:rsidR="00184F96" w:rsidRPr="00A378DC" w:rsidRDefault="00184F96" w:rsidP="008C5788">
            <w:pPr>
              <w:rPr>
                <w:i/>
                <w:sz w:val="21"/>
                <w:szCs w:val="21"/>
              </w:rPr>
            </w:pPr>
            <w:r w:rsidRPr="00A378DC">
              <w:rPr>
                <w:i/>
                <w:sz w:val="21"/>
                <w:szCs w:val="21"/>
              </w:rPr>
              <w:t xml:space="preserve">Stair: </w:t>
            </w:r>
            <w:r w:rsidR="004A52EC" w:rsidRPr="00A378DC">
              <w:rPr>
                <w:i/>
                <w:sz w:val="21"/>
                <w:szCs w:val="21"/>
              </w:rPr>
              <w:t xml:space="preserve">The testing – which could go on endlessly – helps us think it’s true, but doesn’t show it </w:t>
            </w:r>
            <w:r w:rsidR="004A52EC" w:rsidRPr="00633DE3">
              <w:rPr>
                <w:i/>
                <w:sz w:val="21"/>
                <w:szCs w:val="21"/>
                <w:u w:val="single"/>
              </w:rPr>
              <w:t>must</w:t>
            </w:r>
            <w:r w:rsidR="004A52EC" w:rsidRPr="00A378DC">
              <w:rPr>
                <w:i/>
                <w:sz w:val="21"/>
                <w:szCs w:val="21"/>
              </w:rPr>
              <w:t xml:space="preserve"> be true</w:t>
            </w:r>
            <w:r w:rsidR="008E039D" w:rsidRPr="00A378DC">
              <w:rPr>
                <w:i/>
                <w:sz w:val="21"/>
                <w:szCs w:val="21"/>
              </w:rPr>
              <w:t xml:space="preserve"> for all numbers</w:t>
            </w:r>
            <w:r w:rsidR="004A52EC" w:rsidRPr="00A378DC">
              <w:rPr>
                <w:i/>
                <w:sz w:val="21"/>
                <w:szCs w:val="21"/>
              </w:rPr>
              <w:t>. Can you think about what’s going on with the math so that the two results are always the same</w:t>
            </w:r>
            <w:r w:rsidR="008E039D" w:rsidRPr="00A378DC">
              <w:rPr>
                <w:i/>
                <w:sz w:val="21"/>
                <w:szCs w:val="21"/>
              </w:rPr>
              <w:t xml:space="preserve"> when you use the same input</w:t>
            </w:r>
            <w:r w:rsidR="004A52EC" w:rsidRPr="00A378DC">
              <w:rPr>
                <w:i/>
                <w:sz w:val="21"/>
                <w:szCs w:val="21"/>
              </w:rPr>
              <w:t>? What are you doing to the numbers</w:t>
            </w:r>
            <w:r w:rsidR="008E039D" w:rsidRPr="00A378DC">
              <w:rPr>
                <w:i/>
                <w:sz w:val="21"/>
                <w:szCs w:val="21"/>
              </w:rPr>
              <w:t xml:space="preserve"> so that it works out each time</w:t>
            </w:r>
            <w:r w:rsidR="004A52EC" w:rsidRPr="00A378DC">
              <w:rPr>
                <w:i/>
                <w:sz w:val="21"/>
                <w:szCs w:val="21"/>
              </w:rPr>
              <w:t xml:space="preserve">?  </w:t>
            </w:r>
          </w:p>
          <w:p w14:paraId="3083B37B" w14:textId="529F8135" w:rsidR="00184F96" w:rsidRPr="00A378DC" w:rsidRDefault="00184F96" w:rsidP="008C5788">
            <w:pPr>
              <w:rPr>
                <w:sz w:val="21"/>
                <w:szCs w:val="21"/>
              </w:rPr>
            </w:pPr>
          </w:p>
        </w:tc>
      </w:tr>
      <w:tr w:rsidR="00085612" w14:paraId="6801F203" w14:textId="77777777" w:rsidTr="00184F96">
        <w:tc>
          <w:tcPr>
            <w:tcW w:w="586" w:type="dxa"/>
            <w:shd w:val="clear" w:color="auto" w:fill="auto"/>
          </w:tcPr>
          <w:p w14:paraId="14E2EEA7" w14:textId="74BBD1EE" w:rsidR="00085612" w:rsidRDefault="00085612" w:rsidP="008C5788">
            <w:r>
              <w:lastRenderedPageBreak/>
              <w:t>E</w:t>
            </w:r>
          </w:p>
        </w:tc>
        <w:tc>
          <w:tcPr>
            <w:tcW w:w="4652" w:type="dxa"/>
            <w:shd w:val="clear" w:color="auto" w:fill="auto"/>
          </w:tcPr>
          <w:p w14:paraId="56BEA660" w14:textId="1D5968F7" w:rsidR="008E039D" w:rsidRPr="00A378DC" w:rsidRDefault="00085612" w:rsidP="008C5788">
            <w:pPr>
              <w:rPr>
                <w:sz w:val="21"/>
                <w:szCs w:val="21"/>
              </w:rPr>
            </w:pPr>
            <w:r w:rsidRPr="00A378DC">
              <w:rPr>
                <w:sz w:val="21"/>
                <w:szCs w:val="21"/>
              </w:rPr>
              <w:t xml:space="preserve">#1 </w:t>
            </w:r>
            <w:r w:rsidR="008E039D" w:rsidRPr="00A378DC">
              <w:rPr>
                <w:sz w:val="21"/>
                <w:szCs w:val="21"/>
              </w:rPr>
              <w:t>(Claim of 1 – 10)</w:t>
            </w:r>
          </w:p>
          <w:p w14:paraId="60EA4B1E" w14:textId="6B019E0B" w:rsidR="00085612" w:rsidRPr="00A378DC" w:rsidRDefault="00085612" w:rsidP="008C5788">
            <w:pPr>
              <w:rPr>
                <w:sz w:val="21"/>
                <w:szCs w:val="21"/>
              </w:rPr>
            </w:pPr>
            <w:r w:rsidRPr="00A378DC">
              <w:rPr>
                <w:sz w:val="21"/>
                <w:szCs w:val="21"/>
              </w:rPr>
              <w:t>Claim: Yes</w:t>
            </w:r>
          </w:p>
          <w:p w14:paraId="17509E8F" w14:textId="26F4818A" w:rsidR="00085612" w:rsidRPr="00A378DC" w:rsidRDefault="00085612" w:rsidP="008C5788">
            <w:pPr>
              <w:rPr>
                <w:sz w:val="21"/>
                <w:szCs w:val="21"/>
              </w:rPr>
            </w:pPr>
            <w:r w:rsidRPr="00A378DC">
              <w:rPr>
                <w:sz w:val="21"/>
                <w:szCs w:val="21"/>
              </w:rPr>
              <w:t xml:space="preserve">Warrant: </w:t>
            </w:r>
            <w:r w:rsidR="003C4494" w:rsidRPr="00A378DC">
              <w:rPr>
                <w:sz w:val="21"/>
                <w:szCs w:val="21"/>
              </w:rPr>
              <w:t xml:space="preserve">“because it's the same exact thing”. The student doesn’t show that the two processes are the same, but uses that as the reason the outcomes are the same. </w:t>
            </w:r>
            <w:r w:rsidRPr="00A378DC">
              <w:rPr>
                <w:sz w:val="21"/>
                <w:szCs w:val="21"/>
              </w:rPr>
              <w:t>(</w:t>
            </w:r>
            <w:r w:rsidR="00FC6DEC" w:rsidRPr="00A378DC">
              <w:rPr>
                <w:sz w:val="21"/>
                <w:szCs w:val="21"/>
              </w:rPr>
              <w:t>T</w:t>
            </w:r>
            <w:r w:rsidRPr="00A378DC">
              <w:rPr>
                <w:sz w:val="21"/>
                <w:szCs w:val="21"/>
              </w:rPr>
              <w:t>wo processes</w:t>
            </w:r>
            <w:r w:rsidR="003C4494" w:rsidRPr="00A378DC">
              <w:rPr>
                <w:sz w:val="21"/>
                <w:szCs w:val="21"/>
              </w:rPr>
              <w:t xml:space="preserve"> that</w:t>
            </w:r>
            <w:r w:rsidRPr="00A378DC">
              <w:rPr>
                <w:sz w:val="21"/>
                <w:szCs w:val="21"/>
              </w:rPr>
              <w:t xml:space="preserve"> are the same</w:t>
            </w:r>
            <w:r w:rsidR="003C4494" w:rsidRPr="00A378DC">
              <w:rPr>
                <w:sz w:val="21"/>
                <w:szCs w:val="21"/>
              </w:rPr>
              <w:t xml:space="preserve"> will produce the same result for the same input</w:t>
            </w:r>
            <w:r w:rsidRPr="00A378DC">
              <w:rPr>
                <w:sz w:val="21"/>
                <w:szCs w:val="21"/>
              </w:rPr>
              <w:t>)</w:t>
            </w:r>
          </w:p>
          <w:p w14:paraId="0ADF9391" w14:textId="46D1AAF3" w:rsidR="00085612" w:rsidRPr="00A378DC" w:rsidRDefault="00085612" w:rsidP="008C5788">
            <w:pPr>
              <w:rPr>
                <w:sz w:val="21"/>
                <w:szCs w:val="21"/>
              </w:rPr>
            </w:pPr>
            <w:r w:rsidRPr="00A378DC">
              <w:rPr>
                <w:sz w:val="21"/>
                <w:szCs w:val="21"/>
              </w:rPr>
              <w:t xml:space="preserve">Evidence: </w:t>
            </w:r>
            <w:r w:rsidR="000D1E35" w:rsidRPr="00A378DC">
              <w:rPr>
                <w:sz w:val="21"/>
                <w:szCs w:val="21"/>
              </w:rPr>
              <w:t xml:space="preserve">The student </w:t>
            </w:r>
            <w:r w:rsidR="005F2846" w:rsidRPr="00A378DC">
              <w:rPr>
                <w:sz w:val="21"/>
                <w:szCs w:val="21"/>
              </w:rPr>
              <w:t>point out that</w:t>
            </w:r>
            <w:r w:rsidR="000D1E35" w:rsidRPr="00A378DC">
              <w:rPr>
                <w:sz w:val="21"/>
                <w:szCs w:val="21"/>
              </w:rPr>
              <w:t xml:space="preserve"> “add four and double” from the first process is the same as adding the 8, which </w:t>
            </w:r>
            <w:r w:rsidR="005F2846" w:rsidRPr="00A378DC">
              <w:rPr>
                <w:sz w:val="21"/>
                <w:szCs w:val="21"/>
              </w:rPr>
              <w:t>is</w:t>
            </w:r>
            <w:r w:rsidR="000D1E35" w:rsidRPr="00A378DC">
              <w:rPr>
                <w:sz w:val="21"/>
                <w:szCs w:val="21"/>
              </w:rPr>
              <w:t xml:space="preserve"> a double 4</w:t>
            </w:r>
            <w:r w:rsidR="005F2846" w:rsidRPr="00A378DC">
              <w:rPr>
                <w:sz w:val="21"/>
                <w:szCs w:val="21"/>
              </w:rPr>
              <w:t xml:space="preserve">, in the second process. So the evidence is a doubled 4 is 8. </w:t>
            </w:r>
          </w:p>
          <w:p w14:paraId="5A335CBE" w14:textId="77777777" w:rsidR="00085612" w:rsidRPr="00A378DC" w:rsidRDefault="00085612" w:rsidP="008C5788">
            <w:pPr>
              <w:rPr>
                <w:sz w:val="21"/>
                <w:szCs w:val="21"/>
              </w:rPr>
            </w:pPr>
          </w:p>
          <w:p w14:paraId="7F79C993" w14:textId="77777777" w:rsidR="00085612" w:rsidRPr="00A378DC" w:rsidRDefault="00085612" w:rsidP="008C5788">
            <w:pPr>
              <w:rPr>
                <w:sz w:val="21"/>
                <w:szCs w:val="21"/>
              </w:rPr>
            </w:pPr>
            <w:r w:rsidRPr="00A378DC">
              <w:rPr>
                <w:sz w:val="21"/>
                <w:szCs w:val="21"/>
              </w:rPr>
              <w:t>#2 Claim: Yes</w:t>
            </w:r>
          </w:p>
          <w:p w14:paraId="7E370376" w14:textId="77777777" w:rsidR="00085612" w:rsidRPr="00A378DC" w:rsidRDefault="00085612" w:rsidP="008C5788">
            <w:pPr>
              <w:rPr>
                <w:sz w:val="21"/>
                <w:szCs w:val="21"/>
              </w:rPr>
            </w:pPr>
            <w:r w:rsidRPr="00A378DC">
              <w:rPr>
                <w:sz w:val="21"/>
                <w:szCs w:val="21"/>
              </w:rPr>
              <w:t>Warrant: because my argument in #1 had nothing to do with the fact that it was 1 – 10</w:t>
            </w:r>
          </w:p>
          <w:p w14:paraId="1F8CB7D6" w14:textId="39F97AA6" w:rsidR="00085612" w:rsidRPr="00A378DC" w:rsidRDefault="00085612" w:rsidP="008C5788">
            <w:pPr>
              <w:rPr>
                <w:sz w:val="21"/>
                <w:szCs w:val="21"/>
              </w:rPr>
            </w:pPr>
            <w:r w:rsidRPr="00A378DC">
              <w:rPr>
                <w:sz w:val="21"/>
                <w:szCs w:val="21"/>
              </w:rPr>
              <w:t xml:space="preserve"> Evidence: shows </w:t>
            </w:r>
            <w:r w:rsidR="006F74B9" w:rsidRPr="00A378DC">
              <w:rPr>
                <w:sz w:val="21"/>
                <w:szCs w:val="21"/>
              </w:rPr>
              <w:t xml:space="preserve">example with </w:t>
            </w:r>
            <w:r w:rsidRPr="00A378DC">
              <w:rPr>
                <w:sz w:val="21"/>
                <w:szCs w:val="21"/>
              </w:rPr>
              <w:t>11 and gets the same answer</w:t>
            </w:r>
          </w:p>
          <w:p w14:paraId="52C5A3A7" w14:textId="77777777" w:rsidR="00085612" w:rsidRPr="00A378DC" w:rsidRDefault="00085612" w:rsidP="008C5788">
            <w:pPr>
              <w:rPr>
                <w:sz w:val="21"/>
                <w:szCs w:val="21"/>
              </w:rPr>
            </w:pPr>
            <w:r w:rsidRPr="00A378DC">
              <w:rPr>
                <w:sz w:val="21"/>
                <w:szCs w:val="21"/>
              </w:rPr>
              <w:t>Warrant 2 – because A*2 + B*2  is the same as (A+B)2</w:t>
            </w:r>
          </w:p>
          <w:p w14:paraId="03240D52" w14:textId="77777777" w:rsidR="00085612" w:rsidRPr="00A378DC" w:rsidRDefault="00085612" w:rsidP="008C5788">
            <w:pPr>
              <w:rPr>
                <w:sz w:val="21"/>
                <w:szCs w:val="21"/>
              </w:rPr>
            </w:pPr>
            <w:r w:rsidRPr="00A378DC">
              <w:rPr>
                <w:i/>
                <w:sz w:val="21"/>
                <w:szCs w:val="21"/>
              </w:rPr>
              <w:t xml:space="preserve">So the student is now representing each process and continuing to argument they are the same. </w:t>
            </w:r>
          </w:p>
          <w:p w14:paraId="191FB97D" w14:textId="77777777" w:rsidR="00085612" w:rsidRPr="00A378DC" w:rsidRDefault="00085612" w:rsidP="008C5788">
            <w:pPr>
              <w:rPr>
                <w:sz w:val="21"/>
                <w:szCs w:val="21"/>
              </w:rPr>
            </w:pPr>
            <w:r w:rsidRPr="00A378DC">
              <w:rPr>
                <w:sz w:val="21"/>
                <w:szCs w:val="21"/>
              </w:rPr>
              <w:t xml:space="preserve">   Evidence – trying to show both equal F, but very muddled </w:t>
            </w:r>
          </w:p>
        </w:tc>
        <w:tc>
          <w:tcPr>
            <w:tcW w:w="4376" w:type="dxa"/>
            <w:shd w:val="clear" w:color="auto" w:fill="auto"/>
          </w:tcPr>
          <w:p w14:paraId="4FDABC91" w14:textId="77777777" w:rsidR="00085612" w:rsidRPr="00A378DC" w:rsidRDefault="00085612" w:rsidP="008C5788">
            <w:pPr>
              <w:rPr>
                <w:sz w:val="21"/>
                <w:szCs w:val="21"/>
              </w:rPr>
            </w:pPr>
            <w:r w:rsidRPr="00A378DC">
              <w:rPr>
                <w:sz w:val="21"/>
                <w:szCs w:val="21"/>
              </w:rPr>
              <w:t>Verbal explanation of the 8 as well as saying you double in both cases. (doubled 4 is 8)</w:t>
            </w:r>
          </w:p>
          <w:p w14:paraId="1B0903F0" w14:textId="77777777" w:rsidR="006F74B9" w:rsidRPr="00A378DC" w:rsidRDefault="00085612" w:rsidP="006F74B9">
            <w:pPr>
              <w:rPr>
                <w:sz w:val="21"/>
                <w:szCs w:val="21"/>
              </w:rPr>
            </w:pPr>
            <w:r w:rsidRPr="00A378DC">
              <w:rPr>
                <w:sz w:val="21"/>
                <w:szCs w:val="21"/>
              </w:rPr>
              <w:t>Second part – is reflecting on initial argument and notes fact that 1-10 had “nothing to do with it</w:t>
            </w:r>
            <w:r w:rsidR="006F74B9" w:rsidRPr="00A378DC">
              <w:rPr>
                <w:sz w:val="21"/>
                <w:szCs w:val="21"/>
              </w:rPr>
              <w:t>.</w:t>
            </w:r>
            <w:r w:rsidRPr="00A378DC">
              <w:rPr>
                <w:sz w:val="21"/>
                <w:szCs w:val="21"/>
              </w:rPr>
              <w:t>”</w:t>
            </w:r>
            <w:r w:rsidR="006F74B9" w:rsidRPr="00A378DC">
              <w:rPr>
                <w:sz w:val="21"/>
                <w:szCs w:val="21"/>
              </w:rPr>
              <w:t xml:space="preserve"> Note that this student has really nice intuition! Recognizing that the particular input is irrelevant is insightful</w:t>
            </w:r>
          </w:p>
          <w:p w14:paraId="1580DC06" w14:textId="70983A7F" w:rsidR="00085612" w:rsidRPr="00A378DC" w:rsidRDefault="00085612" w:rsidP="008C5788">
            <w:pPr>
              <w:rPr>
                <w:sz w:val="21"/>
                <w:szCs w:val="21"/>
              </w:rPr>
            </w:pPr>
          </w:p>
          <w:p w14:paraId="0B858163" w14:textId="32E31776" w:rsidR="00085612" w:rsidRPr="00A378DC" w:rsidRDefault="006F74B9" w:rsidP="008C5788">
            <w:pPr>
              <w:rPr>
                <w:sz w:val="21"/>
                <w:szCs w:val="21"/>
              </w:rPr>
            </w:pPr>
            <w:r w:rsidRPr="00A378DC">
              <w:rPr>
                <w:sz w:val="21"/>
                <w:szCs w:val="21"/>
              </w:rPr>
              <w:t xml:space="preserve">The symbolic work at the bottom is messy and doesn’t build to much, but shows this student has a decent sense of how to represent processes symbolically. </w:t>
            </w:r>
            <w:r w:rsidR="00085612" w:rsidRPr="00A378DC">
              <w:rPr>
                <w:sz w:val="21"/>
                <w:szCs w:val="21"/>
              </w:rPr>
              <w:t xml:space="preserve"> </w:t>
            </w:r>
            <w:r w:rsidRPr="00A378DC">
              <w:rPr>
                <w:sz w:val="21"/>
                <w:szCs w:val="21"/>
              </w:rPr>
              <w:t xml:space="preserve">The student even </w:t>
            </w:r>
            <w:r w:rsidR="009D195E" w:rsidRPr="00A378DC">
              <w:rPr>
                <w:sz w:val="21"/>
                <w:szCs w:val="21"/>
              </w:rPr>
              <w:t xml:space="preserve">perhaps </w:t>
            </w:r>
            <w:r w:rsidRPr="00A378DC">
              <w:rPr>
                <w:sz w:val="21"/>
                <w:szCs w:val="21"/>
              </w:rPr>
              <w:t>generalizes beyond adding 4 to claim that (A+B)*2 =F and (A*2) + (B*2) = F</w:t>
            </w:r>
            <w:r w:rsidR="009D195E" w:rsidRPr="00A378DC">
              <w:rPr>
                <w:sz w:val="21"/>
                <w:szCs w:val="21"/>
              </w:rPr>
              <w:t xml:space="preserve"> though above s/he says A is the “thought number” and B is “4” so s/he may not really be thinking generally.</w:t>
            </w:r>
          </w:p>
          <w:p w14:paraId="753CAFF4" w14:textId="4D07C596" w:rsidR="00085612" w:rsidRPr="00633DE3" w:rsidRDefault="00085612" w:rsidP="008C5788">
            <w:pPr>
              <w:rPr>
                <w:i/>
                <w:sz w:val="21"/>
                <w:szCs w:val="21"/>
              </w:rPr>
            </w:pPr>
          </w:p>
          <w:p w14:paraId="13341F94" w14:textId="19868783" w:rsidR="002832BE" w:rsidRPr="00A378DC" w:rsidRDefault="002832BE" w:rsidP="008C5788">
            <w:pPr>
              <w:rPr>
                <w:i/>
                <w:sz w:val="21"/>
                <w:szCs w:val="21"/>
              </w:rPr>
            </w:pPr>
            <w:r w:rsidRPr="00633DE3">
              <w:rPr>
                <w:i/>
                <w:sz w:val="21"/>
                <w:szCs w:val="21"/>
              </w:rPr>
              <w:t>Sta</w:t>
            </w:r>
            <w:r w:rsidRPr="00A378DC">
              <w:rPr>
                <w:i/>
                <w:sz w:val="21"/>
                <w:szCs w:val="21"/>
              </w:rPr>
              <w:t xml:space="preserve">rs: </w:t>
            </w:r>
            <w:r w:rsidR="003D22A7" w:rsidRPr="00A378DC">
              <w:rPr>
                <w:i/>
                <w:sz w:val="21"/>
                <w:szCs w:val="21"/>
              </w:rPr>
              <w:t>I</w:t>
            </w:r>
            <w:r w:rsidR="009D195E" w:rsidRPr="00A378DC">
              <w:rPr>
                <w:i/>
                <w:sz w:val="21"/>
                <w:szCs w:val="21"/>
              </w:rPr>
              <w:t xml:space="preserve">n the second question, you did a nice job expressing the two processes as A*2 + B*2 and (A+B)*2. </w:t>
            </w:r>
            <w:r w:rsidR="003D22A7" w:rsidRPr="00A378DC">
              <w:rPr>
                <w:i/>
                <w:sz w:val="21"/>
                <w:szCs w:val="21"/>
              </w:rPr>
              <w:t>And I like how you told us what you're a represented and B represented.</w:t>
            </w:r>
            <w:r w:rsidR="009D195E" w:rsidRPr="00A378DC">
              <w:rPr>
                <w:i/>
                <w:sz w:val="21"/>
                <w:szCs w:val="21"/>
              </w:rPr>
              <w:t xml:space="preserve"> </w:t>
            </w:r>
          </w:p>
          <w:p w14:paraId="51AC1ED9" w14:textId="77777777" w:rsidR="002832BE" w:rsidRPr="00A378DC" w:rsidRDefault="002832BE" w:rsidP="008C5788">
            <w:pPr>
              <w:rPr>
                <w:i/>
                <w:sz w:val="21"/>
                <w:szCs w:val="21"/>
              </w:rPr>
            </w:pPr>
          </w:p>
          <w:p w14:paraId="2039F41F" w14:textId="77777777" w:rsidR="003A06BD" w:rsidRPr="00A378DC" w:rsidRDefault="002832BE" w:rsidP="008C5788">
            <w:pPr>
              <w:rPr>
                <w:i/>
                <w:sz w:val="21"/>
                <w:szCs w:val="21"/>
              </w:rPr>
            </w:pPr>
            <w:r w:rsidRPr="00A378DC">
              <w:rPr>
                <w:i/>
                <w:sz w:val="21"/>
                <w:szCs w:val="21"/>
              </w:rPr>
              <w:t xml:space="preserve">Stairs: </w:t>
            </w:r>
            <w:r w:rsidR="003D22A7" w:rsidRPr="00A378DC">
              <w:rPr>
                <w:i/>
                <w:sz w:val="21"/>
                <w:szCs w:val="21"/>
              </w:rPr>
              <w:t xml:space="preserve">(assuming the class hasn't provide the distributive property yet) </w:t>
            </w:r>
          </w:p>
          <w:p w14:paraId="1BC17714" w14:textId="71081B1C" w:rsidR="002832BE" w:rsidRPr="00633DE3" w:rsidRDefault="003D22A7" w:rsidP="003A06BD">
            <w:pPr>
              <w:rPr>
                <w:sz w:val="21"/>
                <w:szCs w:val="21"/>
                <w:u w:val="single"/>
              </w:rPr>
            </w:pPr>
            <w:r w:rsidRPr="00A378DC">
              <w:rPr>
                <w:i/>
                <w:sz w:val="21"/>
                <w:szCs w:val="21"/>
              </w:rPr>
              <w:t xml:space="preserve">The key to your argument is </w:t>
            </w:r>
            <w:r w:rsidRPr="00A378DC">
              <w:rPr>
                <w:i/>
                <w:sz w:val="21"/>
                <w:szCs w:val="21"/>
                <w:u w:val="single"/>
              </w:rPr>
              <w:t xml:space="preserve">showing </w:t>
            </w:r>
            <w:r w:rsidRPr="00A378DC">
              <w:rPr>
                <w:i/>
                <w:sz w:val="21"/>
                <w:szCs w:val="21"/>
              </w:rPr>
              <w:t xml:space="preserve">that A*2 + B*2 and (A+B)*2 are </w:t>
            </w:r>
            <w:r w:rsidRPr="00A378DC">
              <w:rPr>
                <w:i/>
                <w:sz w:val="21"/>
                <w:szCs w:val="21"/>
                <w:u w:val="single"/>
              </w:rPr>
              <w:t xml:space="preserve">equal. We haven’t yet shown this in class. Can you think of how to convince someone that A*2+B*2 = (A+B)*2? </w:t>
            </w:r>
            <w:r w:rsidR="003A06BD" w:rsidRPr="00A378DC">
              <w:rPr>
                <w:i/>
                <w:sz w:val="21"/>
                <w:szCs w:val="21"/>
                <w:u w:val="single"/>
              </w:rPr>
              <w:t>A</w:t>
            </w:r>
            <w:r w:rsidRPr="00A378DC">
              <w:rPr>
                <w:i/>
                <w:sz w:val="21"/>
                <w:szCs w:val="21"/>
                <w:u w:val="single"/>
              </w:rPr>
              <w:t xml:space="preserve"> drawing or other representation</w:t>
            </w:r>
            <w:r w:rsidR="003A06BD" w:rsidRPr="00A378DC">
              <w:rPr>
                <w:i/>
                <w:sz w:val="21"/>
                <w:szCs w:val="21"/>
                <w:u w:val="single"/>
              </w:rPr>
              <w:t xml:space="preserve"> may help.</w:t>
            </w:r>
          </w:p>
        </w:tc>
      </w:tr>
      <w:tr w:rsidR="00085612" w14:paraId="6EBDBA31" w14:textId="77777777" w:rsidTr="00184F96">
        <w:tc>
          <w:tcPr>
            <w:tcW w:w="586" w:type="dxa"/>
          </w:tcPr>
          <w:p w14:paraId="104D10D3" w14:textId="46BF72AF" w:rsidR="00085612" w:rsidRDefault="00085612" w:rsidP="008C5788">
            <w:r>
              <w:t>F</w:t>
            </w:r>
          </w:p>
        </w:tc>
        <w:tc>
          <w:tcPr>
            <w:tcW w:w="4652" w:type="dxa"/>
          </w:tcPr>
          <w:p w14:paraId="778B2BDE" w14:textId="77777777" w:rsidR="00085612" w:rsidRPr="00A378DC" w:rsidRDefault="00085612" w:rsidP="008C5788">
            <w:pPr>
              <w:rPr>
                <w:sz w:val="21"/>
                <w:szCs w:val="21"/>
              </w:rPr>
            </w:pPr>
            <w:r w:rsidRPr="00A378DC">
              <w:rPr>
                <w:sz w:val="21"/>
                <w:szCs w:val="21"/>
              </w:rPr>
              <w:t>Claim: Yes</w:t>
            </w:r>
          </w:p>
          <w:p w14:paraId="311ECCD9" w14:textId="77777777" w:rsidR="00085612" w:rsidRPr="00A378DC" w:rsidRDefault="00085612" w:rsidP="008C5788">
            <w:pPr>
              <w:rPr>
                <w:sz w:val="21"/>
                <w:szCs w:val="21"/>
              </w:rPr>
            </w:pPr>
          </w:p>
          <w:p w14:paraId="2CC3ECE9" w14:textId="3E33DC6A" w:rsidR="00841D7A" w:rsidRPr="00A378DC" w:rsidRDefault="00085612" w:rsidP="008C5788">
            <w:pPr>
              <w:rPr>
                <w:sz w:val="21"/>
                <w:szCs w:val="21"/>
              </w:rPr>
            </w:pPr>
            <w:r w:rsidRPr="00A378DC">
              <w:rPr>
                <w:sz w:val="21"/>
                <w:szCs w:val="21"/>
              </w:rPr>
              <w:t xml:space="preserve">Warrant 1: </w:t>
            </w:r>
            <w:r w:rsidR="007C6E8C" w:rsidRPr="00A378DC">
              <w:rPr>
                <w:sz w:val="21"/>
                <w:szCs w:val="21"/>
              </w:rPr>
              <w:t>“</w:t>
            </w:r>
            <w:r w:rsidRPr="00A378DC">
              <w:rPr>
                <w:sz w:val="21"/>
                <w:szCs w:val="21"/>
              </w:rPr>
              <w:t>because</w:t>
            </w:r>
            <w:r w:rsidR="007C6E8C" w:rsidRPr="00A378DC">
              <w:rPr>
                <w:sz w:val="21"/>
                <w:szCs w:val="21"/>
              </w:rPr>
              <w:t xml:space="preserve"> in</w:t>
            </w:r>
            <w:r w:rsidRPr="00A378DC">
              <w:rPr>
                <w:sz w:val="21"/>
                <w:szCs w:val="21"/>
              </w:rPr>
              <w:t xml:space="preserve"> my data, </w:t>
            </w:r>
            <w:r w:rsidR="00841D7A" w:rsidRPr="00A378DC">
              <w:rPr>
                <w:sz w:val="21"/>
                <w:szCs w:val="21"/>
              </w:rPr>
              <w:t>both equations get the same numbers whatever n is”</w:t>
            </w:r>
          </w:p>
          <w:p w14:paraId="3882689B" w14:textId="02539F43" w:rsidR="00085612" w:rsidRPr="00A378DC" w:rsidRDefault="00085612" w:rsidP="008C5788">
            <w:pPr>
              <w:rPr>
                <w:sz w:val="21"/>
                <w:szCs w:val="21"/>
              </w:rPr>
            </w:pPr>
            <w:r w:rsidRPr="00A378DC">
              <w:rPr>
                <w:sz w:val="21"/>
                <w:szCs w:val="21"/>
              </w:rPr>
              <w:t>Evidence: test</w:t>
            </w:r>
            <w:r w:rsidR="00841D7A" w:rsidRPr="00A378DC">
              <w:rPr>
                <w:sz w:val="21"/>
                <w:szCs w:val="21"/>
              </w:rPr>
              <w:t>ed</w:t>
            </w:r>
            <w:r w:rsidRPr="00A378DC">
              <w:rPr>
                <w:sz w:val="21"/>
                <w:szCs w:val="21"/>
              </w:rPr>
              <w:t xml:space="preserve"> n = 3 and 8 in the table</w:t>
            </w:r>
            <w:r w:rsidR="00841D7A" w:rsidRPr="00A378DC">
              <w:rPr>
                <w:sz w:val="21"/>
                <w:szCs w:val="21"/>
              </w:rPr>
              <w:t>, by following the steps of the rules, and s</w:t>
            </w:r>
            <w:r w:rsidRPr="00A378DC">
              <w:rPr>
                <w:sz w:val="21"/>
                <w:szCs w:val="21"/>
              </w:rPr>
              <w:t>eems to test 4, -3 and 120 in their calculations.</w:t>
            </w:r>
          </w:p>
          <w:p w14:paraId="7DF3D09B" w14:textId="1A783282" w:rsidR="00085612" w:rsidRPr="00A378DC" w:rsidRDefault="00085612" w:rsidP="008C5788">
            <w:pPr>
              <w:rPr>
                <w:sz w:val="21"/>
                <w:szCs w:val="21"/>
              </w:rPr>
            </w:pPr>
            <w:r w:rsidRPr="00A378DC">
              <w:rPr>
                <w:sz w:val="21"/>
                <w:szCs w:val="21"/>
              </w:rPr>
              <w:t>(Has two equations</w:t>
            </w:r>
            <w:r w:rsidR="00154929" w:rsidRPr="00A378DC">
              <w:rPr>
                <w:sz w:val="21"/>
                <w:szCs w:val="21"/>
              </w:rPr>
              <w:t xml:space="preserve"> in top left</w:t>
            </w:r>
            <w:r w:rsidRPr="00A378DC">
              <w:rPr>
                <w:sz w:val="21"/>
                <w:szCs w:val="21"/>
              </w:rPr>
              <w:t xml:space="preserve">, but doesn’t really </w:t>
            </w:r>
            <w:r w:rsidRPr="00A378DC">
              <w:rPr>
                <w:sz w:val="21"/>
                <w:szCs w:val="21"/>
              </w:rPr>
              <w:lastRenderedPageBreak/>
              <w:t>do anything with them</w:t>
            </w:r>
            <w:r w:rsidR="00154929" w:rsidRPr="00A378DC">
              <w:rPr>
                <w:sz w:val="21"/>
                <w:szCs w:val="21"/>
              </w:rPr>
              <w:t>. Doesn’t seem to be part of the argument</w:t>
            </w:r>
            <w:r w:rsidR="00A72F8A" w:rsidRPr="00A378DC">
              <w:rPr>
                <w:sz w:val="21"/>
                <w:szCs w:val="21"/>
              </w:rPr>
              <w:t xml:space="preserve"> at the top</w:t>
            </w:r>
            <w:r w:rsidRPr="00A378DC">
              <w:rPr>
                <w:sz w:val="21"/>
                <w:szCs w:val="21"/>
              </w:rPr>
              <w:t>)</w:t>
            </w:r>
          </w:p>
          <w:p w14:paraId="0D96C365" w14:textId="77777777" w:rsidR="00085612" w:rsidRPr="00A378DC" w:rsidRDefault="00085612" w:rsidP="008C5788">
            <w:pPr>
              <w:rPr>
                <w:sz w:val="21"/>
                <w:szCs w:val="21"/>
              </w:rPr>
            </w:pPr>
          </w:p>
          <w:p w14:paraId="6BD2C18C" w14:textId="6B1A7543" w:rsidR="00085612" w:rsidRPr="00A378DC" w:rsidRDefault="00085612" w:rsidP="008C5788">
            <w:pPr>
              <w:rPr>
                <w:sz w:val="21"/>
                <w:szCs w:val="21"/>
              </w:rPr>
            </w:pPr>
            <w:r w:rsidRPr="00A378DC">
              <w:rPr>
                <w:sz w:val="21"/>
                <w:szCs w:val="21"/>
              </w:rPr>
              <w:t xml:space="preserve">Warrant 2: </w:t>
            </w:r>
            <w:r w:rsidR="00A87FD0" w:rsidRPr="00A378DC">
              <w:rPr>
                <w:sz w:val="21"/>
                <w:szCs w:val="21"/>
              </w:rPr>
              <w:t xml:space="preserve">(bottom part of page) </w:t>
            </w:r>
            <w:r w:rsidRPr="00A378DC">
              <w:rPr>
                <w:sz w:val="21"/>
                <w:szCs w:val="21"/>
              </w:rPr>
              <w:t>because the rules are the same (even though they look different)</w:t>
            </w:r>
            <w:r w:rsidR="00FF6DF4" w:rsidRPr="00A378DC">
              <w:rPr>
                <w:sz w:val="21"/>
                <w:szCs w:val="21"/>
              </w:rPr>
              <w:t>. Here the student seems to be referencing the rules 2n+8 and 2(4+n)</w:t>
            </w:r>
            <w:r w:rsidR="009F14FB" w:rsidRPr="00A378DC">
              <w:rPr>
                <w:sz w:val="21"/>
                <w:szCs w:val="21"/>
              </w:rPr>
              <w:t xml:space="preserve">. </w:t>
            </w:r>
          </w:p>
          <w:p w14:paraId="0F57F91F" w14:textId="02039510" w:rsidR="00085612" w:rsidRPr="00A378DC" w:rsidRDefault="00085612" w:rsidP="0078499B">
            <w:pPr>
              <w:rPr>
                <w:sz w:val="21"/>
                <w:szCs w:val="21"/>
              </w:rPr>
            </w:pPr>
            <w:r w:rsidRPr="00A378DC">
              <w:rPr>
                <w:sz w:val="21"/>
                <w:szCs w:val="21"/>
              </w:rPr>
              <w:t xml:space="preserve">Evidence: drawing of 2n  + 8 and then showing that n + 4 x2 would give the same </w:t>
            </w:r>
            <w:r w:rsidR="0078499B" w:rsidRPr="00A378DC">
              <w:rPr>
                <w:sz w:val="21"/>
                <w:szCs w:val="21"/>
              </w:rPr>
              <w:t xml:space="preserve"> -- two n bags and 8 unit squares. </w:t>
            </w:r>
            <w:r w:rsidR="0078499B" w:rsidRPr="00A378DC">
              <w:rPr>
                <w:i/>
                <w:sz w:val="21"/>
                <w:szCs w:val="21"/>
              </w:rPr>
              <w:t>T</w:t>
            </w:r>
            <w:r w:rsidRPr="00A378DC">
              <w:rPr>
                <w:i/>
                <w:sz w:val="21"/>
                <w:szCs w:val="21"/>
              </w:rPr>
              <w:t xml:space="preserve">his is left to the reader to “see” that these two processes are being modeled AND that these two processes produce the same amount </w:t>
            </w:r>
          </w:p>
        </w:tc>
        <w:tc>
          <w:tcPr>
            <w:tcW w:w="4376" w:type="dxa"/>
          </w:tcPr>
          <w:p w14:paraId="48202C55" w14:textId="2CBDBB27" w:rsidR="00085612" w:rsidRPr="00A378DC" w:rsidRDefault="00085612" w:rsidP="008C5788">
            <w:pPr>
              <w:rPr>
                <w:sz w:val="21"/>
                <w:szCs w:val="21"/>
              </w:rPr>
            </w:pPr>
            <w:r w:rsidRPr="00A378DC">
              <w:rPr>
                <w:sz w:val="21"/>
                <w:szCs w:val="21"/>
              </w:rPr>
              <w:lastRenderedPageBreak/>
              <w:t>Pictor</w:t>
            </w:r>
            <w:r w:rsidR="00184F96" w:rsidRPr="00A378DC">
              <w:rPr>
                <w:sz w:val="21"/>
                <w:szCs w:val="21"/>
              </w:rPr>
              <w:t>i</w:t>
            </w:r>
            <w:r w:rsidRPr="00A378DC">
              <w:rPr>
                <w:sz w:val="21"/>
                <w:szCs w:val="21"/>
              </w:rPr>
              <w:t>al representation of equivalence of expressions</w:t>
            </w:r>
          </w:p>
          <w:p w14:paraId="1551A3F4" w14:textId="428C5489" w:rsidR="00085612" w:rsidRPr="00A378DC" w:rsidRDefault="00085612" w:rsidP="008C5788">
            <w:pPr>
              <w:rPr>
                <w:sz w:val="21"/>
                <w:szCs w:val="21"/>
              </w:rPr>
            </w:pPr>
            <w:r w:rsidRPr="00A378DC">
              <w:rPr>
                <w:sz w:val="21"/>
                <w:szCs w:val="21"/>
              </w:rPr>
              <w:t xml:space="preserve">Of interest – first part of claim rests on data; second part, by contrast, </w:t>
            </w:r>
            <w:r w:rsidR="0078499B" w:rsidRPr="00A378DC">
              <w:rPr>
                <w:sz w:val="21"/>
                <w:szCs w:val="21"/>
              </w:rPr>
              <w:t xml:space="preserve">rests on having expressions and showing they are the same using a diagram </w:t>
            </w:r>
          </w:p>
          <w:p w14:paraId="06DECA72" w14:textId="77777777" w:rsidR="00DE11C6" w:rsidRPr="00A378DC" w:rsidRDefault="00DE11C6" w:rsidP="008C5788">
            <w:pPr>
              <w:rPr>
                <w:sz w:val="21"/>
                <w:szCs w:val="21"/>
              </w:rPr>
            </w:pPr>
          </w:p>
          <w:p w14:paraId="058ED563" w14:textId="77777777" w:rsidR="00085612" w:rsidRPr="00A378DC" w:rsidRDefault="00DE11C6" w:rsidP="008C5788">
            <w:pPr>
              <w:rPr>
                <w:sz w:val="21"/>
                <w:szCs w:val="21"/>
              </w:rPr>
            </w:pPr>
            <w:r w:rsidRPr="00A378DC">
              <w:rPr>
                <w:sz w:val="21"/>
                <w:szCs w:val="21"/>
              </w:rPr>
              <w:t xml:space="preserve">A couple questions that could be rasied are; </w:t>
            </w:r>
            <w:r w:rsidR="00085612" w:rsidRPr="00A378DC">
              <w:rPr>
                <w:sz w:val="21"/>
                <w:szCs w:val="21"/>
              </w:rPr>
              <w:lastRenderedPageBreak/>
              <w:t>Does the student think s/he needs both? What is convincing to him/her?</w:t>
            </w:r>
          </w:p>
          <w:p w14:paraId="131551CB" w14:textId="77777777" w:rsidR="00DE11C6" w:rsidRPr="00A378DC" w:rsidRDefault="00DE11C6" w:rsidP="008C5788">
            <w:pPr>
              <w:rPr>
                <w:sz w:val="21"/>
                <w:szCs w:val="21"/>
              </w:rPr>
            </w:pPr>
          </w:p>
          <w:p w14:paraId="03BCD97B" w14:textId="12A9AA38" w:rsidR="00DE11C6" w:rsidRPr="00A378DC" w:rsidRDefault="00DE11C6" w:rsidP="008C5788">
            <w:pPr>
              <w:rPr>
                <w:i/>
                <w:sz w:val="21"/>
                <w:szCs w:val="21"/>
              </w:rPr>
            </w:pPr>
            <w:r w:rsidRPr="00A378DC">
              <w:rPr>
                <w:i/>
                <w:sz w:val="21"/>
                <w:szCs w:val="21"/>
              </w:rPr>
              <w:t xml:space="preserve">Stars: </w:t>
            </w:r>
            <w:r w:rsidR="00B35475" w:rsidRPr="00A378DC">
              <w:rPr>
                <w:i/>
                <w:sz w:val="21"/>
                <w:szCs w:val="21"/>
              </w:rPr>
              <w:t xml:space="preserve">It looks like you did a very nice job noticing what the process was for each rule of the trick and then figuring out how to write that as an expression. (You have 2(n+4) and 2n+8). Great mathematical thinking.  </w:t>
            </w:r>
          </w:p>
          <w:p w14:paraId="7EF00637" w14:textId="77777777" w:rsidR="00DE11C6" w:rsidRPr="00A378DC" w:rsidRDefault="00DE11C6" w:rsidP="008C5788">
            <w:pPr>
              <w:rPr>
                <w:i/>
                <w:sz w:val="21"/>
                <w:szCs w:val="21"/>
              </w:rPr>
            </w:pPr>
          </w:p>
          <w:p w14:paraId="780B90C4" w14:textId="2C3C7E14" w:rsidR="00DE11C6" w:rsidRPr="00633DE3" w:rsidRDefault="00DE11C6" w:rsidP="00B13C81">
            <w:pPr>
              <w:rPr>
                <w:i/>
                <w:sz w:val="21"/>
                <w:szCs w:val="21"/>
              </w:rPr>
            </w:pPr>
            <w:r w:rsidRPr="00A378DC">
              <w:rPr>
                <w:i/>
                <w:sz w:val="21"/>
                <w:szCs w:val="21"/>
              </w:rPr>
              <w:t xml:space="preserve">Stairs: </w:t>
            </w:r>
            <w:r w:rsidR="00C47B4C" w:rsidRPr="00A378DC">
              <w:rPr>
                <w:i/>
                <w:sz w:val="21"/>
                <w:szCs w:val="21"/>
              </w:rPr>
              <w:t xml:space="preserve">You give two different reasons why the trick works. You first say it’s because the data shows you always get the same number. You also say the </w:t>
            </w:r>
            <w:r w:rsidR="00C47B4C" w:rsidRPr="00A378DC">
              <w:rPr>
                <w:i/>
                <w:sz w:val="21"/>
                <w:szCs w:val="21"/>
                <w:u w:val="single"/>
              </w:rPr>
              <w:t>rule</w:t>
            </w:r>
            <w:r w:rsidR="00C47B4C" w:rsidRPr="00A378DC">
              <w:rPr>
                <w:i/>
                <w:sz w:val="21"/>
                <w:szCs w:val="21"/>
              </w:rPr>
              <w:t xml:space="preserve"> are the same, and have a diagram that may show this. </w:t>
            </w:r>
            <w:r w:rsidR="00B35475" w:rsidRPr="00A378DC">
              <w:rPr>
                <w:i/>
                <w:sz w:val="21"/>
                <w:szCs w:val="21"/>
              </w:rPr>
              <w:t>The data is helpful testing, but doesn’t show the trick always works. Try to make even strong your argument that 2n+</w:t>
            </w:r>
            <w:r w:rsidR="00B13C81" w:rsidRPr="00A378DC">
              <w:rPr>
                <w:i/>
                <w:sz w:val="21"/>
                <w:szCs w:val="21"/>
              </w:rPr>
              <w:t>8</w:t>
            </w:r>
            <w:r w:rsidR="00B35475" w:rsidRPr="00A378DC">
              <w:rPr>
                <w:i/>
                <w:sz w:val="21"/>
                <w:szCs w:val="21"/>
              </w:rPr>
              <w:t xml:space="preserve"> is the same as 2(4+n). You’re almost there – really show the reader how you know these are the same. </w:t>
            </w:r>
            <w:r w:rsidR="00B13C81" w:rsidRPr="00A378DC">
              <w:rPr>
                <w:i/>
                <w:sz w:val="21"/>
                <w:szCs w:val="21"/>
              </w:rPr>
              <w:t>You can build on your diagram and make it clearer.</w:t>
            </w:r>
            <w:r w:rsidR="00C47B4C" w:rsidRPr="00A378DC">
              <w:rPr>
                <w:i/>
                <w:sz w:val="21"/>
                <w:szCs w:val="21"/>
              </w:rPr>
              <w:t xml:space="preserve"> </w:t>
            </w:r>
          </w:p>
        </w:tc>
      </w:tr>
      <w:tr w:rsidR="00085612" w14:paraId="66FEE995" w14:textId="77777777" w:rsidTr="00184F96">
        <w:tc>
          <w:tcPr>
            <w:tcW w:w="586" w:type="dxa"/>
          </w:tcPr>
          <w:p w14:paraId="41797DBB" w14:textId="33C963A9" w:rsidR="00085612" w:rsidRDefault="00085612" w:rsidP="008C5788">
            <w:r>
              <w:lastRenderedPageBreak/>
              <w:t>G</w:t>
            </w:r>
          </w:p>
        </w:tc>
        <w:tc>
          <w:tcPr>
            <w:tcW w:w="4652" w:type="dxa"/>
          </w:tcPr>
          <w:p w14:paraId="67D219B4" w14:textId="77777777" w:rsidR="00085612" w:rsidRPr="00A378DC" w:rsidRDefault="00085612" w:rsidP="008C5788">
            <w:pPr>
              <w:rPr>
                <w:sz w:val="21"/>
                <w:szCs w:val="21"/>
              </w:rPr>
            </w:pPr>
          </w:p>
          <w:p w14:paraId="0230EC6E" w14:textId="3D295A85" w:rsidR="00085612" w:rsidRPr="00A378DC" w:rsidRDefault="00085612" w:rsidP="008C5788">
            <w:pPr>
              <w:rPr>
                <w:sz w:val="21"/>
                <w:szCs w:val="21"/>
              </w:rPr>
            </w:pPr>
            <w:r w:rsidRPr="00A378DC">
              <w:rPr>
                <w:sz w:val="21"/>
                <w:szCs w:val="21"/>
              </w:rPr>
              <w:t xml:space="preserve">Claim: you get </w:t>
            </w:r>
            <w:r w:rsidR="00DF11F0" w:rsidRPr="00A378DC">
              <w:rPr>
                <w:sz w:val="21"/>
                <w:szCs w:val="21"/>
              </w:rPr>
              <w:t>“</w:t>
            </w:r>
            <w:r w:rsidRPr="00A378DC">
              <w:rPr>
                <w:sz w:val="21"/>
                <w:szCs w:val="21"/>
              </w:rPr>
              <w:t>the same result</w:t>
            </w:r>
            <w:r w:rsidR="00DF11F0" w:rsidRPr="00A378DC">
              <w:rPr>
                <w:sz w:val="21"/>
                <w:szCs w:val="21"/>
              </w:rPr>
              <w:t>”</w:t>
            </w:r>
            <w:r w:rsidRPr="00A378DC">
              <w:rPr>
                <w:sz w:val="21"/>
                <w:szCs w:val="21"/>
              </w:rPr>
              <w:t xml:space="preserve"> </w:t>
            </w:r>
            <w:r w:rsidR="00DF11F0" w:rsidRPr="00A378DC">
              <w:rPr>
                <w:sz w:val="21"/>
                <w:szCs w:val="21"/>
              </w:rPr>
              <w:t xml:space="preserve"> so </w:t>
            </w:r>
            <w:r w:rsidRPr="00A378DC">
              <w:rPr>
                <w:sz w:val="21"/>
                <w:szCs w:val="21"/>
              </w:rPr>
              <w:t>implicit</w:t>
            </w:r>
            <w:r w:rsidR="00DF11F0" w:rsidRPr="00A378DC">
              <w:rPr>
                <w:sz w:val="21"/>
                <w:szCs w:val="21"/>
              </w:rPr>
              <w:t>ly claiming</w:t>
            </w:r>
            <w:r w:rsidRPr="00A378DC">
              <w:rPr>
                <w:sz w:val="21"/>
                <w:szCs w:val="21"/>
              </w:rPr>
              <w:t xml:space="preserve"> yes</w:t>
            </w:r>
          </w:p>
          <w:p w14:paraId="29EAE9DD" w14:textId="77777777" w:rsidR="00085612" w:rsidRPr="00A378DC" w:rsidRDefault="00085612" w:rsidP="008C5788">
            <w:pPr>
              <w:rPr>
                <w:sz w:val="21"/>
                <w:szCs w:val="21"/>
              </w:rPr>
            </w:pPr>
            <w:r w:rsidRPr="00A378DC">
              <w:rPr>
                <w:sz w:val="21"/>
                <w:szCs w:val="21"/>
              </w:rPr>
              <w:t>Warrant: (though written differently) the equations always produce the same result</w:t>
            </w:r>
          </w:p>
          <w:p w14:paraId="341A9C14" w14:textId="087C6391" w:rsidR="00085612" w:rsidRPr="00A378DC" w:rsidRDefault="00085612" w:rsidP="008C5788">
            <w:pPr>
              <w:rPr>
                <w:sz w:val="21"/>
                <w:szCs w:val="21"/>
              </w:rPr>
            </w:pPr>
            <w:r w:rsidRPr="00A378DC">
              <w:rPr>
                <w:sz w:val="21"/>
                <w:szCs w:val="21"/>
              </w:rPr>
              <w:t>Evidence: their table of values</w:t>
            </w:r>
            <w:r w:rsidR="006A616C" w:rsidRPr="00A378DC">
              <w:rPr>
                <w:sz w:val="21"/>
                <w:szCs w:val="21"/>
              </w:rPr>
              <w:t xml:space="preserve"> (shows for 10 values)</w:t>
            </w:r>
            <w:r w:rsidRPr="00A378DC">
              <w:rPr>
                <w:sz w:val="21"/>
                <w:szCs w:val="21"/>
              </w:rPr>
              <w:t>, which generated their graph</w:t>
            </w:r>
            <w:r w:rsidR="006A616C" w:rsidRPr="00A378DC">
              <w:rPr>
                <w:sz w:val="21"/>
                <w:szCs w:val="21"/>
              </w:rPr>
              <w:t xml:space="preserve"> it seems</w:t>
            </w:r>
            <w:r w:rsidRPr="00A378DC">
              <w:rPr>
                <w:sz w:val="21"/>
                <w:szCs w:val="21"/>
              </w:rPr>
              <w:t>.</w:t>
            </w:r>
            <w:r w:rsidR="006A616C" w:rsidRPr="00A378DC">
              <w:rPr>
                <w:sz w:val="21"/>
                <w:szCs w:val="21"/>
              </w:rPr>
              <w:t xml:space="preserve"> N</w:t>
            </w:r>
            <w:r w:rsidRPr="00A378DC">
              <w:rPr>
                <w:sz w:val="21"/>
                <w:szCs w:val="21"/>
              </w:rPr>
              <w:t>ote that they leave it to the reader to know that they are looking at 2 superimposed lines</w:t>
            </w:r>
            <w:r w:rsidR="006A616C" w:rsidRPr="00A378DC">
              <w:rPr>
                <w:sz w:val="21"/>
                <w:szCs w:val="21"/>
              </w:rPr>
              <w:t>.</w:t>
            </w:r>
            <w:r w:rsidR="00A83A5E" w:rsidRPr="00A378DC">
              <w:rPr>
                <w:sz w:val="21"/>
                <w:szCs w:val="21"/>
              </w:rPr>
              <w:t xml:space="preserve"> The argument would be: if the lines are the same, the trick works for any value.</w:t>
            </w:r>
          </w:p>
          <w:p w14:paraId="7BE27F1B" w14:textId="77777777" w:rsidR="00085612" w:rsidRPr="00A378DC" w:rsidRDefault="00085612" w:rsidP="008C5788">
            <w:pPr>
              <w:rPr>
                <w:sz w:val="21"/>
                <w:szCs w:val="21"/>
              </w:rPr>
            </w:pPr>
          </w:p>
          <w:p w14:paraId="3B3338D4" w14:textId="77777777" w:rsidR="00085612" w:rsidRPr="00A378DC" w:rsidRDefault="00085612" w:rsidP="008C5788">
            <w:pPr>
              <w:rPr>
                <w:sz w:val="21"/>
                <w:szCs w:val="21"/>
              </w:rPr>
            </w:pPr>
            <w:r w:rsidRPr="00A378DC">
              <w:rPr>
                <w:sz w:val="21"/>
                <w:szCs w:val="21"/>
              </w:rPr>
              <w:t>Warrant #2: they ended up being the same because it was just a matter of parentheses</w:t>
            </w:r>
          </w:p>
          <w:p w14:paraId="3717E6F9" w14:textId="226A3ED3" w:rsidR="00085612" w:rsidRPr="00A378DC" w:rsidRDefault="00085612" w:rsidP="008C5788">
            <w:pPr>
              <w:rPr>
                <w:i/>
                <w:sz w:val="21"/>
                <w:szCs w:val="21"/>
              </w:rPr>
            </w:pPr>
            <w:r w:rsidRPr="00A378DC">
              <w:rPr>
                <w:i/>
                <w:sz w:val="21"/>
                <w:szCs w:val="21"/>
              </w:rPr>
              <w:t xml:space="preserve">Not well stated, but </w:t>
            </w:r>
            <w:r w:rsidR="00A83A5E" w:rsidRPr="00A378DC">
              <w:rPr>
                <w:i/>
                <w:sz w:val="21"/>
                <w:szCs w:val="21"/>
              </w:rPr>
              <w:t xml:space="preserve">the student </w:t>
            </w:r>
            <w:r w:rsidRPr="00A378DC">
              <w:rPr>
                <w:i/>
                <w:sz w:val="21"/>
                <w:szCs w:val="21"/>
              </w:rPr>
              <w:t>see</w:t>
            </w:r>
            <w:r w:rsidR="00A83A5E" w:rsidRPr="00A378DC">
              <w:rPr>
                <w:i/>
                <w:sz w:val="21"/>
                <w:szCs w:val="21"/>
              </w:rPr>
              <w:t>m</w:t>
            </w:r>
            <w:r w:rsidRPr="00A378DC">
              <w:rPr>
                <w:i/>
                <w:sz w:val="21"/>
                <w:szCs w:val="21"/>
              </w:rPr>
              <w:t xml:space="preserve">s to be getting at – once you “deal with” the parentheses, </w:t>
            </w:r>
            <w:r w:rsidR="00A83A5E" w:rsidRPr="00A378DC">
              <w:rPr>
                <w:i/>
                <w:sz w:val="21"/>
                <w:szCs w:val="21"/>
              </w:rPr>
              <w:t xml:space="preserve">the expressions </w:t>
            </w:r>
            <w:r w:rsidRPr="00A378DC">
              <w:rPr>
                <w:i/>
                <w:sz w:val="21"/>
                <w:szCs w:val="21"/>
              </w:rPr>
              <w:t>no longer look different?</w:t>
            </w:r>
          </w:p>
        </w:tc>
        <w:tc>
          <w:tcPr>
            <w:tcW w:w="4376" w:type="dxa"/>
          </w:tcPr>
          <w:p w14:paraId="6CE45947" w14:textId="674C6019" w:rsidR="00A83A5E" w:rsidRPr="00A378DC" w:rsidRDefault="00C23B23" w:rsidP="008C5788">
            <w:pPr>
              <w:rPr>
                <w:color w:val="C0504D" w:themeColor="accent2"/>
                <w:sz w:val="21"/>
                <w:szCs w:val="21"/>
              </w:rPr>
            </w:pPr>
            <w:r w:rsidRPr="00A378DC">
              <w:rPr>
                <w:b/>
                <w:color w:val="C0504D" w:themeColor="accent2"/>
                <w:sz w:val="21"/>
                <w:szCs w:val="21"/>
              </w:rPr>
              <w:t xml:space="preserve">NOTE: </w:t>
            </w:r>
            <w:r w:rsidR="00A83A5E" w:rsidRPr="00A378DC">
              <w:rPr>
                <w:color w:val="C0504D" w:themeColor="accent2"/>
                <w:sz w:val="21"/>
                <w:szCs w:val="21"/>
              </w:rPr>
              <w:t xml:space="preserve">May be worth noticing that </w:t>
            </w:r>
            <w:r w:rsidRPr="00A378DC">
              <w:rPr>
                <w:color w:val="C0504D" w:themeColor="accent2"/>
                <w:sz w:val="21"/>
                <w:szCs w:val="21"/>
              </w:rPr>
              <w:t>that some students argue the OUTPUT is always</w:t>
            </w:r>
            <w:r w:rsidR="00A83A5E" w:rsidRPr="00A378DC">
              <w:rPr>
                <w:color w:val="C0504D" w:themeColor="accent2"/>
                <w:sz w:val="21"/>
                <w:szCs w:val="21"/>
              </w:rPr>
              <w:t xml:space="preserve"> the same, or is the same for many values, so much e always the same. This is not a valid approach. Other argue</w:t>
            </w:r>
            <w:r w:rsidRPr="00A378DC">
              <w:rPr>
                <w:color w:val="C0504D" w:themeColor="accent2"/>
                <w:sz w:val="21"/>
                <w:szCs w:val="21"/>
              </w:rPr>
              <w:t xml:space="preserve"> the PROCESSES produce the same output</w:t>
            </w:r>
            <w:r w:rsidR="00A83A5E" w:rsidRPr="00A378DC">
              <w:rPr>
                <w:color w:val="C0504D" w:themeColor="accent2"/>
                <w:sz w:val="21"/>
                <w:szCs w:val="21"/>
              </w:rPr>
              <w:t xml:space="preserve"> not matter the input. This is a valid approach. This student is looking at “same outputs.”</w:t>
            </w:r>
          </w:p>
          <w:p w14:paraId="73926E58" w14:textId="77777777" w:rsidR="00A83A5E" w:rsidRPr="00A378DC" w:rsidRDefault="00A83A5E" w:rsidP="008C5788">
            <w:pPr>
              <w:rPr>
                <w:sz w:val="21"/>
                <w:szCs w:val="21"/>
              </w:rPr>
            </w:pPr>
          </w:p>
          <w:p w14:paraId="21CEBAE5" w14:textId="3339BA42" w:rsidR="00085612" w:rsidRPr="00A378DC" w:rsidRDefault="00085612" w:rsidP="008C5788">
            <w:pPr>
              <w:rPr>
                <w:sz w:val="21"/>
                <w:szCs w:val="21"/>
              </w:rPr>
            </w:pPr>
            <w:r w:rsidRPr="00A378DC">
              <w:rPr>
                <w:sz w:val="21"/>
                <w:szCs w:val="21"/>
              </w:rPr>
              <w:t xml:space="preserve">Of interest – this is essentially the same as testing many points and assuming it’s true for all. Will the teachers judge this of higher, lower, or the same quality than one where students tested many values? </w:t>
            </w:r>
            <w:r w:rsidR="002870BE" w:rsidRPr="00A378DC">
              <w:rPr>
                <w:sz w:val="21"/>
                <w:szCs w:val="21"/>
              </w:rPr>
              <w:t>Are we lured by the graph and equations?</w:t>
            </w:r>
            <w:r w:rsidR="0023390E">
              <w:rPr>
                <w:rStyle w:val="FootnoteReference"/>
                <w:sz w:val="21"/>
                <w:szCs w:val="21"/>
              </w:rPr>
              <w:footnoteReference w:id="1"/>
            </w:r>
          </w:p>
          <w:p w14:paraId="2F684A19" w14:textId="61E470E4" w:rsidR="009D511E" w:rsidRPr="00A378DC" w:rsidRDefault="009D511E" w:rsidP="008C5788">
            <w:pPr>
              <w:rPr>
                <w:sz w:val="21"/>
                <w:szCs w:val="21"/>
              </w:rPr>
            </w:pPr>
            <w:r w:rsidRPr="00A378DC">
              <w:rPr>
                <w:sz w:val="21"/>
                <w:szCs w:val="21"/>
              </w:rPr>
              <w:t>Note also that the student “reverses” the axes from our conventions, with x being on the vertical axes. As the equations are 1-to-1, there’s nothing wrong with this graph but because it goes against convention, a key</w:t>
            </w:r>
            <w:r w:rsidR="00C76B13" w:rsidRPr="00A378DC">
              <w:rPr>
                <w:sz w:val="21"/>
                <w:szCs w:val="21"/>
              </w:rPr>
              <w:t>/labeling</w:t>
            </w:r>
            <w:r w:rsidRPr="00A378DC">
              <w:rPr>
                <w:sz w:val="21"/>
                <w:szCs w:val="21"/>
              </w:rPr>
              <w:t xml:space="preserve"> would be helpful.</w:t>
            </w:r>
          </w:p>
          <w:p w14:paraId="16CE53D4" w14:textId="77777777" w:rsidR="009D511E" w:rsidRPr="00A378DC" w:rsidRDefault="009D511E" w:rsidP="008C5788">
            <w:pPr>
              <w:rPr>
                <w:sz w:val="21"/>
                <w:szCs w:val="21"/>
              </w:rPr>
            </w:pPr>
          </w:p>
          <w:p w14:paraId="04A28F47" w14:textId="088FBE6E" w:rsidR="009D511E" w:rsidRPr="00633DE3" w:rsidRDefault="009D511E" w:rsidP="008C5788">
            <w:pPr>
              <w:rPr>
                <w:i/>
                <w:sz w:val="21"/>
                <w:szCs w:val="21"/>
              </w:rPr>
            </w:pPr>
            <w:r w:rsidRPr="00633DE3">
              <w:rPr>
                <w:i/>
                <w:sz w:val="21"/>
                <w:szCs w:val="21"/>
              </w:rPr>
              <w:t>Stars</w:t>
            </w:r>
            <w:r w:rsidR="00157450" w:rsidRPr="00633DE3">
              <w:rPr>
                <w:i/>
                <w:sz w:val="21"/>
                <w:szCs w:val="21"/>
              </w:rPr>
              <w:t>:</w:t>
            </w:r>
            <w:r w:rsidR="00211EB4" w:rsidRPr="00A378DC">
              <w:rPr>
                <w:i/>
                <w:sz w:val="21"/>
                <w:szCs w:val="21"/>
              </w:rPr>
              <w:t xml:space="preserve"> I can see you looked at these two processes in many different ways –patterns </w:t>
            </w:r>
            <w:r w:rsidR="006F707A">
              <w:rPr>
                <w:i/>
                <w:sz w:val="21"/>
                <w:szCs w:val="21"/>
              </w:rPr>
              <w:t>in a table of values, graphed</w:t>
            </w:r>
            <w:r w:rsidR="00211EB4" w:rsidRPr="00A378DC">
              <w:rPr>
                <w:i/>
                <w:sz w:val="21"/>
                <w:szCs w:val="21"/>
              </w:rPr>
              <w:t xml:space="preserve"> to see a trend, and </w:t>
            </w:r>
            <w:r w:rsidR="00A61FB2" w:rsidRPr="00A378DC">
              <w:rPr>
                <w:i/>
                <w:sz w:val="21"/>
                <w:szCs w:val="21"/>
              </w:rPr>
              <w:t>wrote</w:t>
            </w:r>
            <w:r w:rsidR="00211EB4" w:rsidRPr="00A378DC">
              <w:rPr>
                <w:i/>
                <w:sz w:val="21"/>
                <w:szCs w:val="21"/>
              </w:rPr>
              <w:t xml:space="preserve"> each process as an equation (2x+8 and </w:t>
            </w:r>
            <w:r w:rsidR="00211EB4" w:rsidRPr="00A378DC">
              <w:rPr>
                <w:i/>
                <w:sz w:val="21"/>
                <w:szCs w:val="21"/>
              </w:rPr>
              <w:lastRenderedPageBreak/>
              <w:t>2(x+4). This is all good mathematics.</w:t>
            </w:r>
          </w:p>
          <w:p w14:paraId="6D9055A3" w14:textId="77777777" w:rsidR="009D511E" w:rsidRPr="00633DE3" w:rsidRDefault="009D511E" w:rsidP="008C5788">
            <w:pPr>
              <w:rPr>
                <w:i/>
                <w:sz w:val="21"/>
                <w:szCs w:val="21"/>
              </w:rPr>
            </w:pPr>
          </w:p>
          <w:p w14:paraId="55323F5B" w14:textId="28959A97" w:rsidR="009D511E" w:rsidRPr="00A378DC" w:rsidRDefault="009D511E" w:rsidP="008C5788">
            <w:pPr>
              <w:rPr>
                <w:i/>
                <w:sz w:val="21"/>
                <w:szCs w:val="21"/>
              </w:rPr>
            </w:pPr>
            <w:r w:rsidRPr="00633DE3">
              <w:rPr>
                <w:i/>
                <w:sz w:val="21"/>
                <w:szCs w:val="21"/>
              </w:rPr>
              <w:t>Stairs:</w:t>
            </w:r>
            <w:r w:rsidR="00211EB4" w:rsidRPr="00A378DC">
              <w:rPr>
                <w:i/>
                <w:sz w:val="21"/>
                <w:szCs w:val="21"/>
              </w:rPr>
              <w:t xml:space="preserve"> </w:t>
            </w:r>
            <w:r w:rsidR="00313160" w:rsidRPr="00A378DC">
              <w:rPr>
                <w:i/>
                <w:sz w:val="21"/>
                <w:szCs w:val="21"/>
              </w:rPr>
              <w:t xml:space="preserve">I’m wondering: </w:t>
            </w:r>
            <w:r w:rsidR="0010208E" w:rsidRPr="00633DE3">
              <w:rPr>
                <w:i/>
                <w:sz w:val="21"/>
                <w:szCs w:val="21"/>
                <w:u w:val="single"/>
              </w:rPr>
              <w:t>how is it</w:t>
            </w:r>
            <w:r w:rsidR="0010208E" w:rsidRPr="00A378DC">
              <w:rPr>
                <w:i/>
                <w:sz w:val="21"/>
                <w:szCs w:val="21"/>
              </w:rPr>
              <w:t xml:space="preserve"> that these rather different looking equations end up giving you the same result? I see that it does give the same result for many, many numbers. But why does it? How come it works out each time? </w:t>
            </w:r>
          </w:p>
          <w:p w14:paraId="3C6063D5" w14:textId="42D9B579" w:rsidR="00C31A7A" w:rsidRPr="00633DE3" w:rsidRDefault="00C31A7A" w:rsidP="008C5788">
            <w:pPr>
              <w:rPr>
                <w:i/>
                <w:sz w:val="21"/>
                <w:szCs w:val="21"/>
              </w:rPr>
            </w:pPr>
            <w:r w:rsidRPr="00A378DC">
              <w:rPr>
                <w:i/>
                <w:sz w:val="21"/>
                <w:szCs w:val="21"/>
              </w:rPr>
              <w:t>(could also ask: how do you know that the two equations you have represent the two different rules accurately? How did you decide how to write these?)</w:t>
            </w:r>
          </w:p>
          <w:p w14:paraId="12E49A44" w14:textId="77777777" w:rsidR="00085612" w:rsidRPr="00A378DC" w:rsidRDefault="00085612" w:rsidP="008C5788">
            <w:pPr>
              <w:rPr>
                <w:sz w:val="21"/>
                <w:szCs w:val="21"/>
              </w:rPr>
            </w:pPr>
          </w:p>
        </w:tc>
      </w:tr>
      <w:tr w:rsidR="00085612" w14:paraId="67560B1F" w14:textId="77777777" w:rsidTr="00184F96">
        <w:tc>
          <w:tcPr>
            <w:tcW w:w="586" w:type="dxa"/>
          </w:tcPr>
          <w:p w14:paraId="1B99CEAD" w14:textId="6B5F5342" w:rsidR="00085612" w:rsidRDefault="00085612" w:rsidP="008C5788">
            <w:r>
              <w:lastRenderedPageBreak/>
              <w:t>H</w:t>
            </w:r>
          </w:p>
        </w:tc>
        <w:tc>
          <w:tcPr>
            <w:tcW w:w="4652" w:type="dxa"/>
          </w:tcPr>
          <w:p w14:paraId="5039C052" w14:textId="639AF870" w:rsidR="00D9563C" w:rsidRDefault="00DD2538" w:rsidP="008C5788">
            <w:pPr>
              <w:rPr>
                <w:sz w:val="21"/>
                <w:szCs w:val="21"/>
              </w:rPr>
            </w:pPr>
            <w:r>
              <w:rPr>
                <w:sz w:val="21"/>
                <w:szCs w:val="21"/>
              </w:rPr>
              <w:t>Qu</w:t>
            </w:r>
            <w:r w:rsidR="00D9563C">
              <w:rPr>
                <w:sz w:val="21"/>
                <w:szCs w:val="21"/>
              </w:rPr>
              <w:t xml:space="preserve"> </w:t>
            </w:r>
            <w:r w:rsidR="00085612" w:rsidRPr="00A378DC">
              <w:rPr>
                <w:sz w:val="21"/>
                <w:szCs w:val="21"/>
              </w:rPr>
              <w:t xml:space="preserve">#2 </w:t>
            </w:r>
          </w:p>
          <w:p w14:paraId="769A7F03" w14:textId="1BC53180" w:rsidR="00085612" w:rsidRPr="00A378DC" w:rsidRDefault="00085612" w:rsidP="008C5788">
            <w:pPr>
              <w:rPr>
                <w:sz w:val="21"/>
                <w:szCs w:val="21"/>
              </w:rPr>
            </w:pPr>
            <w:r w:rsidRPr="00A378DC">
              <w:rPr>
                <w:sz w:val="21"/>
                <w:szCs w:val="21"/>
              </w:rPr>
              <w:t xml:space="preserve">Claim: Get same result for my test value </w:t>
            </w:r>
            <w:r w:rsidR="00D9563C">
              <w:rPr>
                <w:sz w:val="21"/>
                <w:szCs w:val="21"/>
              </w:rPr>
              <w:t>(they match)</w:t>
            </w:r>
          </w:p>
          <w:p w14:paraId="5D4BB682" w14:textId="52FC358C" w:rsidR="00085612" w:rsidRPr="00A378DC" w:rsidRDefault="00085612" w:rsidP="008C5788">
            <w:pPr>
              <w:rPr>
                <w:sz w:val="21"/>
                <w:szCs w:val="21"/>
              </w:rPr>
            </w:pPr>
            <w:r w:rsidRPr="00A378DC">
              <w:rPr>
                <w:sz w:val="21"/>
                <w:szCs w:val="21"/>
              </w:rPr>
              <w:t>Warrant: you’re doing the same thing in both tricks really</w:t>
            </w:r>
            <w:r w:rsidR="00A30BEA">
              <w:rPr>
                <w:sz w:val="21"/>
                <w:szCs w:val="21"/>
              </w:rPr>
              <w:t xml:space="preserve"> – same processes should produce the same results</w:t>
            </w:r>
          </w:p>
          <w:p w14:paraId="3CA57A7C" w14:textId="77777777" w:rsidR="00085612" w:rsidRPr="00A378DC" w:rsidRDefault="00085612" w:rsidP="008C5788">
            <w:pPr>
              <w:rPr>
                <w:sz w:val="21"/>
                <w:szCs w:val="21"/>
              </w:rPr>
            </w:pPr>
          </w:p>
          <w:p w14:paraId="3358B80C" w14:textId="17A403DD" w:rsidR="00085612" w:rsidRDefault="00DD2538" w:rsidP="008C5788">
            <w:pPr>
              <w:rPr>
                <w:sz w:val="21"/>
                <w:szCs w:val="21"/>
              </w:rPr>
            </w:pPr>
            <w:r>
              <w:rPr>
                <w:sz w:val="21"/>
                <w:szCs w:val="21"/>
              </w:rPr>
              <w:t xml:space="preserve">Qu </w:t>
            </w:r>
            <w:r w:rsidR="00085612" w:rsidRPr="00A378DC">
              <w:rPr>
                <w:sz w:val="21"/>
                <w:szCs w:val="21"/>
              </w:rPr>
              <w:t>#4 Claim (1 – 10): Yes</w:t>
            </w:r>
          </w:p>
          <w:p w14:paraId="4D7F2679" w14:textId="2CBBBC29" w:rsidR="00EF2C6B" w:rsidRPr="00A378DC" w:rsidRDefault="00EF2C6B" w:rsidP="008C5788">
            <w:pPr>
              <w:rPr>
                <w:sz w:val="21"/>
                <w:szCs w:val="21"/>
              </w:rPr>
            </w:pPr>
            <w:r>
              <w:rPr>
                <w:sz w:val="21"/>
                <w:szCs w:val="21"/>
              </w:rPr>
              <w:t>Warrant:</w:t>
            </w:r>
            <w:r w:rsidR="00B12D87">
              <w:rPr>
                <w:sz w:val="21"/>
                <w:szCs w:val="21"/>
              </w:rPr>
              <w:t xml:space="preserve"> implicit (not stated):</w:t>
            </w:r>
            <w:r>
              <w:rPr>
                <w:sz w:val="21"/>
                <w:szCs w:val="21"/>
              </w:rPr>
              <w:t xml:space="preserve"> if I test each number, and follow the two rules correctly, and get the same each time, then it works for 1 - 10</w:t>
            </w:r>
          </w:p>
          <w:p w14:paraId="6D996565" w14:textId="309F19E5" w:rsidR="00085612" w:rsidRPr="00A378DC" w:rsidRDefault="00085612" w:rsidP="008C5788">
            <w:pPr>
              <w:rPr>
                <w:sz w:val="21"/>
                <w:szCs w:val="21"/>
              </w:rPr>
            </w:pPr>
            <w:r w:rsidRPr="00A378DC">
              <w:rPr>
                <w:sz w:val="21"/>
                <w:szCs w:val="21"/>
              </w:rPr>
              <w:t xml:space="preserve">Evidence only: tested all (though actually skipped 6) and underlines </w:t>
            </w:r>
            <w:r w:rsidR="00235D2E" w:rsidRPr="00A378DC">
              <w:rPr>
                <w:sz w:val="21"/>
                <w:szCs w:val="21"/>
              </w:rPr>
              <w:t>results</w:t>
            </w:r>
            <w:r w:rsidRPr="00A378DC">
              <w:rPr>
                <w:sz w:val="21"/>
                <w:szCs w:val="21"/>
              </w:rPr>
              <w:t xml:space="preserve"> to show they are the same</w:t>
            </w:r>
          </w:p>
          <w:p w14:paraId="4786602F" w14:textId="77777777" w:rsidR="00085612" w:rsidRPr="00A378DC" w:rsidRDefault="00085612" w:rsidP="008C5788">
            <w:pPr>
              <w:rPr>
                <w:sz w:val="21"/>
                <w:szCs w:val="21"/>
              </w:rPr>
            </w:pPr>
          </w:p>
          <w:p w14:paraId="0924B75B" w14:textId="5E9D05C8" w:rsidR="00085612" w:rsidRPr="00A378DC" w:rsidRDefault="00085612" w:rsidP="008C5788">
            <w:pPr>
              <w:rPr>
                <w:sz w:val="21"/>
                <w:szCs w:val="21"/>
              </w:rPr>
            </w:pPr>
            <w:r w:rsidRPr="00A378DC">
              <w:rPr>
                <w:sz w:val="21"/>
                <w:szCs w:val="21"/>
              </w:rPr>
              <w:t>#5 Claim (</w:t>
            </w:r>
            <w:r w:rsidR="008B7959">
              <w:rPr>
                <w:sz w:val="21"/>
                <w:szCs w:val="21"/>
              </w:rPr>
              <w:t>any number</w:t>
            </w:r>
            <w:r w:rsidRPr="00A378DC">
              <w:rPr>
                <w:sz w:val="21"/>
                <w:szCs w:val="21"/>
              </w:rPr>
              <w:t>):  Yes</w:t>
            </w:r>
          </w:p>
          <w:p w14:paraId="609ACE16" w14:textId="1A050C57" w:rsidR="00085612" w:rsidRPr="00A378DC" w:rsidRDefault="00085612" w:rsidP="008C5788">
            <w:pPr>
              <w:rPr>
                <w:sz w:val="21"/>
                <w:szCs w:val="21"/>
              </w:rPr>
            </w:pPr>
            <w:r w:rsidRPr="00A378DC">
              <w:rPr>
                <w:sz w:val="21"/>
                <w:szCs w:val="21"/>
              </w:rPr>
              <w:t xml:space="preserve">Warrant: </w:t>
            </w:r>
            <w:r w:rsidR="008B7959">
              <w:rPr>
                <w:sz w:val="21"/>
                <w:szCs w:val="21"/>
              </w:rPr>
              <w:t>“</w:t>
            </w:r>
            <w:r w:rsidRPr="00A378DC">
              <w:rPr>
                <w:sz w:val="21"/>
                <w:szCs w:val="21"/>
              </w:rPr>
              <w:t>both are the same</w:t>
            </w:r>
            <w:r w:rsidR="008B7959">
              <w:rPr>
                <w:sz w:val="21"/>
                <w:szCs w:val="21"/>
              </w:rPr>
              <w:t xml:space="preserve">” (Or more fleshed out, the student seems to be </w:t>
            </w:r>
            <w:r w:rsidR="0086563A">
              <w:rPr>
                <w:sz w:val="21"/>
                <w:szCs w:val="21"/>
              </w:rPr>
              <w:t>basing the claim on the following:</w:t>
            </w:r>
            <w:r w:rsidR="008B7959">
              <w:rPr>
                <w:sz w:val="21"/>
                <w:szCs w:val="21"/>
              </w:rPr>
              <w:t xml:space="preserve"> if I can transform the expression for rule 1 into another </w:t>
            </w:r>
            <w:r w:rsidR="008E2C87">
              <w:rPr>
                <w:sz w:val="21"/>
                <w:szCs w:val="21"/>
              </w:rPr>
              <w:t xml:space="preserve">new </w:t>
            </w:r>
            <w:r w:rsidR="008B7959">
              <w:rPr>
                <w:sz w:val="21"/>
                <w:szCs w:val="21"/>
              </w:rPr>
              <w:t xml:space="preserve">expression, and then the expression for rule 2 into </w:t>
            </w:r>
            <w:r w:rsidR="008B7959">
              <w:rPr>
                <w:i/>
                <w:sz w:val="21"/>
                <w:szCs w:val="21"/>
              </w:rPr>
              <w:t xml:space="preserve">the same </w:t>
            </w:r>
            <w:r w:rsidR="006443C0">
              <w:rPr>
                <w:i/>
                <w:sz w:val="21"/>
                <w:szCs w:val="21"/>
              </w:rPr>
              <w:t xml:space="preserve">new </w:t>
            </w:r>
            <w:r w:rsidR="008B7959">
              <w:rPr>
                <w:i/>
                <w:sz w:val="21"/>
                <w:szCs w:val="21"/>
              </w:rPr>
              <w:t xml:space="preserve">expression, </w:t>
            </w:r>
            <w:r w:rsidR="008B7959">
              <w:rPr>
                <w:sz w:val="21"/>
                <w:szCs w:val="21"/>
              </w:rPr>
              <w:t>then the two rules are “the same” and the trick will always</w:t>
            </w:r>
            <w:r w:rsidR="00144C3D">
              <w:rPr>
                <w:sz w:val="21"/>
                <w:szCs w:val="21"/>
              </w:rPr>
              <w:t xml:space="preserve"> work.</w:t>
            </w:r>
            <w:r w:rsidR="0086563A">
              <w:rPr>
                <w:sz w:val="21"/>
                <w:szCs w:val="21"/>
              </w:rPr>
              <w:t>)</w:t>
            </w:r>
          </w:p>
          <w:p w14:paraId="2DE10C64" w14:textId="48F3B6AD" w:rsidR="00085612" w:rsidRPr="00A378DC" w:rsidRDefault="00085612" w:rsidP="008C5788">
            <w:pPr>
              <w:rPr>
                <w:sz w:val="21"/>
                <w:szCs w:val="21"/>
              </w:rPr>
            </w:pPr>
            <w:r w:rsidRPr="00A378DC">
              <w:rPr>
                <w:sz w:val="21"/>
                <w:szCs w:val="21"/>
              </w:rPr>
              <w:t>Evidence: (N + 4) times 2 is A and you’ll get a 2N + 8out of that (read across)</w:t>
            </w:r>
            <w:r w:rsidR="00CD7D5F">
              <w:rPr>
                <w:sz w:val="21"/>
                <w:szCs w:val="21"/>
              </w:rPr>
              <w:t xml:space="preserve"> [the student shows the 2*4 and an arrow from the 2 to the N and writes 2N)</w:t>
            </w:r>
          </w:p>
          <w:p w14:paraId="351AF1F3" w14:textId="18907DA1" w:rsidR="00085612" w:rsidRPr="00A378DC" w:rsidRDefault="00085612" w:rsidP="008C5788">
            <w:pPr>
              <w:rPr>
                <w:sz w:val="21"/>
                <w:szCs w:val="21"/>
              </w:rPr>
            </w:pPr>
            <w:r w:rsidRPr="00A378DC">
              <w:rPr>
                <w:sz w:val="21"/>
                <w:szCs w:val="21"/>
              </w:rPr>
              <w:t>The second process is (N * 2) + 8</w:t>
            </w:r>
            <w:r w:rsidR="00D421B0">
              <w:rPr>
                <w:sz w:val="21"/>
                <w:szCs w:val="21"/>
              </w:rPr>
              <w:t xml:space="preserve">, and </w:t>
            </w:r>
            <w:r w:rsidR="005173D2">
              <w:rPr>
                <w:sz w:val="21"/>
                <w:szCs w:val="21"/>
              </w:rPr>
              <w:t xml:space="preserve">there is an arrow to </w:t>
            </w:r>
            <w:r w:rsidR="00D421B0">
              <w:rPr>
                <w:sz w:val="21"/>
                <w:szCs w:val="21"/>
              </w:rPr>
              <w:t>2N+8</w:t>
            </w:r>
            <w:r w:rsidR="00144C3D">
              <w:rPr>
                <w:sz w:val="21"/>
                <w:szCs w:val="21"/>
              </w:rPr>
              <w:t>.</w:t>
            </w:r>
            <w:r w:rsidR="00144C3D">
              <w:rPr>
                <w:i/>
                <w:sz w:val="21"/>
                <w:szCs w:val="21"/>
              </w:rPr>
              <w:t xml:space="preserve"> The student states</w:t>
            </w:r>
            <w:r w:rsidR="00144C3D" w:rsidRPr="00A378DC">
              <w:rPr>
                <w:i/>
                <w:sz w:val="21"/>
                <w:szCs w:val="21"/>
              </w:rPr>
              <w:t xml:space="preserve"> </w:t>
            </w:r>
            <w:r w:rsidR="00144C3D">
              <w:rPr>
                <w:i/>
                <w:sz w:val="21"/>
                <w:szCs w:val="21"/>
              </w:rPr>
              <w:t xml:space="preserve">draws an arrow – </w:t>
            </w:r>
            <w:r w:rsidRPr="00A378DC">
              <w:rPr>
                <w:i/>
                <w:sz w:val="21"/>
                <w:szCs w:val="21"/>
              </w:rPr>
              <w:t xml:space="preserve"> and leaves step of 2N = N*2 to the reader. </w:t>
            </w:r>
          </w:p>
          <w:p w14:paraId="65C0CB92" w14:textId="77777777" w:rsidR="00085612" w:rsidRPr="00A378DC" w:rsidRDefault="00085612" w:rsidP="008C5788">
            <w:pPr>
              <w:rPr>
                <w:sz w:val="21"/>
                <w:szCs w:val="21"/>
              </w:rPr>
            </w:pPr>
            <w:r w:rsidRPr="00A378DC">
              <w:rPr>
                <w:i/>
                <w:sz w:val="21"/>
                <w:szCs w:val="21"/>
              </w:rPr>
              <w:t xml:space="preserve">Handwaives Distributive Property </w:t>
            </w:r>
          </w:p>
          <w:p w14:paraId="304E8724" w14:textId="77777777" w:rsidR="00085612" w:rsidRPr="00A378DC" w:rsidRDefault="00085612" w:rsidP="008C5788">
            <w:pPr>
              <w:rPr>
                <w:sz w:val="21"/>
                <w:szCs w:val="21"/>
              </w:rPr>
            </w:pPr>
          </w:p>
          <w:p w14:paraId="4FA34785" w14:textId="52D15F78" w:rsidR="00085612" w:rsidRPr="00A378DC" w:rsidRDefault="00085612" w:rsidP="008C5788">
            <w:pPr>
              <w:rPr>
                <w:sz w:val="21"/>
                <w:szCs w:val="21"/>
              </w:rPr>
            </w:pPr>
            <w:r w:rsidRPr="00A378DC">
              <w:rPr>
                <w:sz w:val="21"/>
                <w:szCs w:val="21"/>
              </w:rPr>
              <w:t xml:space="preserve">note: this </w:t>
            </w:r>
            <w:r w:rsidR="00075FCE">
              <w:rPr>
                <w:sz w:val="21"/>
                <w:szCs w:val="21"/>
              </w:rPr>
              <w:t>c</w:t>
            </w:r>
            <w:r w:rsidRPr="00A378DC">
              <w:rPr>
                <w:sz w:val="21"/>
                <w:szCs w:val="21"/>
              </w:rPr>
              <w:t xml:space="preserve">lass </w:t>
            </w:r>
            <w:r w:rsidR="00075FCE">
              <w:rPr>
                <w:sz w:val="21"/>
                <w:szCs w:val="21"/>
              </w:rPr>
              <w:t xml:space="preserve">had not been taught yet the </w:t>
            </w:r>
            <w:r w:rsidRPr="00A378DC">
              <w:rPr>
                <w:sz w:val="21"/>
                <w:szCs w:val="21"/>
              </w:rPr>
              <w:t>distributive property</w:t>
            </w:r>
            <w:r w:rsidR="00075FCE">
              <w:rPr>
                <w:sz w:val="21"/>
                <w:szCs w:val="21"/>
              </w:rPr>
              <w:t>. It is not known whether the student’s connection of (N+4)*2 to 2N+8 is really understood, or if the student is kind of doing a matching game</w:t>
            </w:r>
            <w:r w:rsidR="009872C4">
              <w:rPr>
                <w:sz w:val="21"/>
                <w:szCs w:val="21"/>
              </w:rPr>
              <w:t xml:space="preserve"> of values/numbers</w:t>
            </w:r>
            <w:r w:rsidR="00075FCE">
              <w:rPr>
                <w:sz w:val="21"/>
                <w:szCs w:val="21"/>
              </w:rPr>
              <w:t xml:space="preserve">. </w:t>
            </w:r>
          </w:p>
          <w:p w14:paraId="45FB922E" w14:textId="77777777" w:rsidR="00085612" w:rsidRPr="00A378DC" w:rsidRDefault="00085612" w:rsidP="008C5788">
            <w:pPr>
              <w:rPr>
                <w:sz w:val="21"/>
                <w:szCs w:val="21"/>
              </w:rPr>
            </w:pPr>
            <w:r w:rsidRPr="00A378DC">
              <w:rPr>
                <w:sz w:val="21"/>
                <w:szCs w:val="21"/>
              </w:rPr>
              <w:t xml:space="preserve"> </w:t>
            </w:r>
          </w:p>
        </w:tc>
        <w:tc>
          <w:tcPr>
            <w:tcW w:w="4376" w:type="dxa"/>
          </w:tcPr>
          <w:p w14:paraId="7D443EB3" w14:textId="732F8D8D" w:rsidR="00085612" w:rsidRPr="00A378DC" w:rsidRDefault="00085612" w:rsidP="008C5788">
            <w:pPr>
              <w:rPr>
                <w:sz w:val="21"/>
                <w:szCs w:val="21"/>
              </w:rPr>
            </w:pPr>
            <w:r w:rsidRPr="00A378DC">
              <w:rPr>
                <w:sz w:val="21"/>
                <w:szCs w:val="21"/>
              </w:rPr>
              <w:t>Language of “same thing</w:t>
            </w:r>
            <w:r w:rsidR="00A33E6F">
              <w:rPr>
                <w:sz w:val="21"/>
                <w:szCs w:val="21"/>
              </w:rPr>
              <w:t xml:space="preserve"> in both</w:t>
            </w:r>
            <w:r w:rsidRPr="00A378DC">
              <w:rPr>
                <w:sz w:val="21"/>
                <w:szCs w:val="21"/>
              </w:rPr>
              <w:t>”</w:t>
            </w:r>
          </w:p>
          <w:p w14:paraId="3E2648BF" w14:textId="77777777" w:rsidR="00085612" w:rsidRDefault="00085612" w:rsidP="008C5788">
            <w:pPr>
              <w:rPr>
                <w:sz w:val="21"/>
                <w:szCs w:val="21"/>
              </w:rPr>
            </w:pPr>
            <w:r w:rsidRPr="00A378DC">
              <w:rPr>
                <w:sz w:val="21"/>
                <w:szCs w:val="21"/>
              </w:rPr>
              <w:t xml:space="preserve">Claims (N*2)+8 “is the same” as 2N+8 = A. </w:t>
            </w:r>
          </w:p>
          <w:p w14:paraId="4ECCA557" w14:textId="0CB78C0B" w:rsidR="00A33E6F" w:rsidRDefault="00A33E6F" w:rsidP="008C5788">
            <w:pPr>
              <w:rPr>
                <w:sz w:val="21"/>
                <w:szCs w:val="21"/>
              </w:rPr>
            </w:pPr>
            <w:r>
              <w:rPr>
                <w:sz w:val="21"/>
                <w:szCs w:val="21"/>
              </w:rPr>
              <w:t>As a teacher, one might want to follow up with this student on what “the same” means to him/her in these different context.</w:t>
            </w:r>
          </w:p>
          <w:p w14:paraId="7E0555DD" w14:textId="77777777" w:rsidR="00085612" w:rsidRDefault="00085612" w:rsidP="008C5788">
            <w:pPr>
              <w:rPr>
                <w:sz w:val="21"/>
                <w:szCs w:val="21"/>
              </w:rPr>
            </w:pPr>
            <w:r w:rsidRPr="00A378DC">
              <w:rPr>
                <w:sz w:val="21"/>
                <w:szCs w:val="21"/>
              </w:rPr>
              <w:t xml:space="preserve">Of interest  - This class hadn’t “done” the distributive property </w:t>
            </w:r>
          </w:p>
          <w:p w14:paraId="2DCD4941" w14:textId="77777777" w:rsidR="00A33E6F" w:rsidRDefault="00A33E6F" w:rsidP="008C5788">
            <w:pPr>
              <w:rPr>
                <w:sz w:val="21"/>
                <w:szCs w:val="21"/>
              </w:rPr>
            </w:pPr>
          </w:p>
          <w:p w14:paraId="2C64D5B0" w14:textId="77777777" w:rsidR="00A33E6F" w:rsidRPr="00633DE3" w:rsidRDefault="00A33E6F" w:rsidP="008C5788">
            <w:pPr>
              <w:rPr>
                <w:i/>
                <w:sz w:val="21"/>
                <w:szCs w:val="21"/>
              </w:rPr>
            </w:pPr>
            <w:r w:rsidRPr="00633DE3">
              <w:rPr>
                <w:i/>
                <w:sz w:val="21"/>
                <w:szCs w:val="21"/>
              </w:rPr>
              <w:t>Stars:</w:t>
            </w:r>
          </w:p>
          <w:p w14:paraId="7EBD5EF5" w14:textId="414B730F" w:rsidR="00A33E6F" w:rsidRPr="00633DE3" w:rsidRDefault="00040481" w:rsidP="008C5788">
            <w:pPr>
              <w:rPr>
                <w:i/>
                <w:sz w:val="21"/>
                <w:szCs w:val="21"/>
              </w:rPr>
            </w:pPr>
            <w:r>
              <w:rPr>
                <w:i/>
                <w:sz w:val="21"/>
                <w:szCs w:val="21"/>
              </w:rPr>
              <w:t>You clearly have understood the rules and applied them</w:t>
            </w:r>
            <w:r w:rsidR="001F413C">
              <w:rPr>
                <w:i/>
                <w:sz w:val="21"/>
                <w:szCs w:val="21"/>
              </w:rPr>
              <w:t xml:space="preserve"> accurately</w:t>
            </w:r>
            <w:r>
              <w:rPr>
                <w:i/>
                <w:sz w:val="21"/>
                <w:szCs w:val="21"/>
              </w:rPr>
              <w:t xml:space="preserve"> to many examples</w:t>
            </w:r>
            <w:r w:rsidR="001F413C">
              <w:rPr>
                <w:i/>
                <w:sz w:val="21"/>
                <w:szCs w:val="21"/>
              </w:rPr>
              <w:t>. You’re also noticing some similarities in the two rules.</w:t>
            </w:r>
          </w:p>
          <w:p w14:paraId="41F0DEC8" w14:textId="77777777" w:rsidR="00A33E6F" w:rsidRPr="00633DE3" w:rsidRDefault="00A33E6F" w:rsidP="008C5788">
            <w:pPr>
              <w:rPr>
                <w:i/>
                <w:sz w:val="21"/>
                <w:szCs w:val="21"/>
              </w:rPr>
            </w:pPr>
          </w:p>
          <w:p w14:paraId="5B4BDC11" w14:textId="77777777" w:rsidR="00A33E6F" w:rsidRDefault="00A33E6F" w:rsidP="008C5788">
            <w:pPr>
              <w:rPr>
                <w:i/>
                <w:sz w:val="21"/>
                <w:szCs w:val="21"/>
              </w:rPr>
            </w:pPr>
            <w:r w:rsidRPr="00633DE3">
              <w:rPr>
                <w:i/>
                <w:sz w:val="21"/>
                <w:szCs w:val="21"/>
              </w:rPr>
              <w:t>Stairs:</w:t>
            </w:r>
          </w:p>
          <w:p w14:paraId="5C484018" w14:textId="77777777" w:rsidR="001F413C" w:rsidRDefault="001F413C" w:rsidP="008C5788">
            <w:pPr>
              <w:rPr>
                <w:i/>
                <w:sz w:val="21"/>
                <w:szCs w:val="21"/>
              </w:rPr>
            </w:pPr>
            <w:r>
              <w:rPr>
                <w:i/>
                <w:sz w:val="21"/>
                <w:szCs w:val="21"/>
              </w:rPr>
              <w:t>There are two important areas to work on:</w:t>
            </w:r>
          </w:p>
          <w:p w14:paraId="1A7F047F" w14:textId="77777777" w:rsidR="001F413C" w:rsidRDefault="001F413C" w:rsidP="008C5788">
            <w:pPr>
              <w:rPr>
                <w:i/>
                <w:sz w:val="21"/>
                <w:szCs w:val="21"/>
              </w:rPr>
            </w:pPr>
            <w:r>
              <w:rPr>
                <w:i/>
                <w:sz w:val="21"/>
                <w:szCs w:val="21"/>
              </w:rPr>
              <w:t>1) Can you explain more about how these rules – that are different – end up making “the same thing” or being “the same”? What’s different about them? How does that produce the SAME VALUES?</w:t>
            </w:r>
          </w:p>
          <w:p w14:paraId="5DC19AA1" w14:textId="18448A4E" w:rsidR="001F413C" w:rsidRPr="00A378DC" w:rsidRDefault="001F413C" w:rsidP="008C5788">
            <w:pPr>
              <w:rPr>
                <w:sz w:val="21"/>
                <w:szCs w:val="21"/>
              </w:rPr>
            </w:pPr>
            <w:r>
              <w:rPr>
                <w:i/>
                <w:sz w:val="21"/>
                <w:szCs w:val="21"/>
              </w:rPr>
              <w:t>2) I’m wondering where your equations in #5 came from. Can you explain how they represent the two rules?</w:t>
            </w:r>
          </w:p>
        </w:tc>
      </w:tr>
      <w:tr w:rsidR="00085612" w14:paraId="52BAD951" w14:textId="77777777" w:rsidTr="00184F96">
        <w:tc>
          <w:tcPr>
            <w:tcW w:w="586" w:type="dxa"/>
          </w:tcPr>
          <w:p w14:paraId="6AF58F08" w14:textId="15DC38D5" w:rsidR="00085612" w:rsidRDefault="00085612" w:rsidP="008C5788"/>
        </w:tc>
        <w:tc>
          <w:tcPr>
            <w:tcW w:w="4652" w:type="dxa"/>
          </w:tcPr>
          <w:p w14:paraId="697D1FE3" w14:textId="7D6E322F" w:rsidR="00085612" w:rsidRPr="00A378DC" w:rsidRDefault="00085612" w:rsidP="00085612">
            <w:pPr>
              <w:rPr>
                <w:i/>
                <w:sz w:val="21"/>
                <w:szCs w:val="21"/>
              </w:rPr>
            </w:pPr>
            <w:r w:rsidRPr="00A378DC">
              <w:rPr>
                <w:i/>
                <w:sz w:val="21"/>
                <w:szCs w:val="21"/>
              </w:rPr>
              <w:t xml:space="preserve">These next 2 samples were from a class that </w:t>
            </w:r>
            <w:r w:rsidRPr="00A378DC">
              <w:rPr>
                <w:i/>
                <w:sz w:val="21"/>
                <w:szCs w:val="21"/>
              </w:rPr>
              <w:lastRenderedPageBreak/>
              <w:t xml:space="preserve">“knew” the distributive property. </w:t>
            </w:r>
          </w:p>
        </w:tc>
        <w:tc>
          <w:tcPr>
            <w:tcW w:w="4376" w:type="dxa"/>
          </w:tcPr>
          <w:p w14:paraId="4849CFEF" w14:textId="77777777" w:rsidR="00085612" w:rsidRPr="00A378DC" w:rsidRDefault="00085612" w:rsidP="008C5788">
            <w:pPr>
              <w:rPr>
                <w:sz w:val="21"/>
                <w:szCs w:val="21"/>
              </w:rPr>
            </w:pPr>
          </w:p>
        </w:tc>
      </w:tr>
      <w:tr w:rsidR="00085612" w14:paraId="27D45C6F" w14:textId="77777777" w:rsidTr="00184F96">
        <w:tc>
          <w:tcPr>
            <w:tcW w:w="586" w:type="dxa"/>
          </w:tcPr>
          <w:p w14:paraId="7A3D02DC" w14:textId="779D33BC" w:rsidR="00085612" w:rsidRDefault="00085612" w:rsidP="008C5788">
            <w:r>
              <w:lastRenderedPageBreak/>
              <w:t>I</w:t>
            </w:r>
          </w:p>
        </w:tc>
        <w:tc>
          <w:tcPr>
            <w:tcW w:w="4652" w:type="dxa"/>
          </w:tcPr>
          <w:p w14:paraId="11A39F2C" w14:textId="77777777" w:rsidR="00085612" w:rsidRPr="00A378DC" w:rsidRDefault="00085612" w:rsidP="008C5788">
            <w:pPr>
              <w:rPr>
                <w:sz w:val="21"/>
                <w:szCs w:val="21"/>
              </w:rPr>
            </w:pPr>
            <w:r w:rsidRPr="00A378DC">
              <w:rPr>
                <w:sz w:val="21"/>
                <w:szCs w:val="21"/>
              </w:rPr>
              <w:t>Claim #1: Yes the equations are the same</w:t>
            </w:r>
          </w:p>
          <w:p w14:paraId="4D1E082A" w14:textId="06526B06" w:rsidR="00085612" w:rsidRPr="00A378DC" w:rsidRDefault="00085612" w:rsidP="008C5788">
            <w:pPr>
              <w:rPr>
                <w:sz w:val="21"/>
                <w:szCs w:val="21"/>
              </w:rPr>
            </w:pPr>
            <w:r w:rsidRPr="00A378DC">
              <w:rPr>
                <w:sz w:val="21"/>
                <w:szCs w:val="21"/>
              </w:rPr>
              <w:t xml:space="preserve">Evidence: manipulation of the equations </w:t>
            </w:r>
            <w:r w:rsidR="006845CE">
              <w:rPr>
                <w:sz w:val="21"/>
                <w:szCs w:val="21"/>
              </w:rPr>
              <w:t xml:space="preserve">Warrants: nods to idea that these manipuliatsion were made possibly by </w:t>
            </w:r>
            <w:r w:rsidRPr="00A378DC">
              <w:rPr>
                <w:sz w:val="21"/>
                <w:szCs w:val="21"/>
              </w:rPr>
              <w:t>substitution and commutative property</w:t>
            </w:r>
            <w:r w:rsidR="006845CE">
              <w:rPr>
                <w:sz w:val="21"/>
                <w:szCs w:val="21"/>
              </w:rPr>
              <w:t>. These warrants, however, are not connected with specific manipulations.</w:t>
            </w:r>
          </w:p>
          <w:p w14:paraId="142C2168" w14:textId="77777777" w:rsidR="00085612" w:rsidRPr="00A378DC" w:rsidRDefault="00085612" w:rsidP="008C5788">
            <w:pPr>
              <w:rPr>
                <w:sz w:val="21"/>
                <w:szCs w:val="21"/>
              </w:rPr>
            </w:pPr>
          </w:p>
          <w:p w14:paraId="7C0A46B4" w14:textId="4C0509D2" w:rsidR="00085612" w:rsidRPr="00A378DC" w:rsidRDefault="00085612" w:rsidP="008C5788">
            <w:pPr>
              <w:rPr>
                <w:sz w:val="21"/>
                <w:szCs w:val="21"/>
              </w:rPr>
            </w:pPr>
            <w:r w:rsidRPr="00A378DC">
              <w:rPr>
                <w:sz w:val="21"/>
                <w:szCs w:val="21"/>
              </w:rPr>
              <w:t>Claim #2: Yes the equations are equal</w:t>
            </w:r>
            <w:r w:rsidR="00236332">
              <w:rPr>
                <w:sz w:val="21"/>
                <w:szCs w:val="21"/>
              </w:rPr>
              <w:t xml:space="preserve"> (and so it works for all values)</w:t>
            </w:r>
          </w:p>
          <w:p w14:paraId="314762E0" w14:textId="3FAD4AF7" w:rsidR="00085612" w:rsidRPr="00A378DC" w:rsidRDefault="00085612" w:rsidP="008C5788">
            <w:pPr>
              <w:rPr>
                <w:sz w:val="21"/>
                <w:szCs w:val="21"/>
              </w:rPr>
            </w:pPr>
            <w:r w:rsidRPr="00A378DC">
              <w:rPr>
                <w:sz w:val="21"/>
                <w:szCs w:val="21"/>
              </w:rPr>
              <w:t xml:space="preserve">Warrant: </w:t>
            </w:r>
            <w:r w:rsidR="00A535F7">
              <w:rPr>
                <w:sz w:val="21"/>
                <w:szCs w:val="21"/>
              </w:rPr>
              <w:t xml:space="preserve">(this is what we think the child’s implicit argument is) </w:t>
            </w:r>
            <w:r w:rsidRPr="00A378DC">
              <w:rPr>
                <w:sz w:val="21"/>
                <w:szCs w:val="21"/>
              </w:rPr>
              <w:t>I get 0 = 0 when I set them equal to each other and manipulate</w:t>
            </w:r>
            <w:r w:rsidR="00D23AF1">
              <w:rPr>
                <w:sz w:val="21"/>
                <w:szCs w:val="21"/>
              </w:rPr>
              <w:t>, so that must mean they are the same</w:t>
            </w:r>
          </w:p>
          <w:p w14:paraId="67F8E695" w14:textId="22E06926" w:rsidR="00085612" w:rsidRDefault="00085612" w:rsidP="007E4AF9">
            <w:pPr>
              <w:rPr>
                <w:sz w:val="21"/>
                <w:szCs w:val="21"/>
              </w:rPr>
            </w:pPr>
            <w:r w:rsidRPr="00A378DC">
              <w:rPr>
                <w:sz w:val="21"/>
                <w:szCs w:val="21"/>
              </w:rPr>
              <w:t xml:space="preserve">Evidence: showing </w:t>
            </w:r>
            <w:r w:rsidR="00A535F7">
              <w:rPr>
                <w:sz w:val="21"/>
                <w:szCs w:val="21"/>
              </w:rPr>
              <w:t xml:space="preserve">manipulations to produce 0 = 0 </w:t>
            </w:r>
          </w:p>
          <w:p w14:paraId="1AA8EC0A" w14:textId="236BAB8B" w:rsidR="007E4AF9" w:rsidRPr="00A378DC" w:rsidRDefault="007E4AF9" w:rsidP="00D4284B">
            <w:pPr>
              <w:rPr>
                <w:sz w:val="21"/>
                <w:szCs w:val="21"/>
              </w:rPr>
            </w:pPr>
            <w:r>
              <w:rPr>
                <w:sz w:val="21"/>
                <w:szCs w:val="21"/>
              </w:rPr>
              <w:t xml:space="preserve">Note the </w:t>
            </w:r>
            <w:r w:rsidR="00D4284B">
              <w:rPr>
                <w:sz w:val="21"/>
                <w:szCs w:val="21"/>
              </w:rPr>
              <w:t xml:space="preserve">student’s work begins </w:t>
            </w:r>
            <w:r>
              <w:rPr>
                <w:sz w:val="21"/>
                <w:szCs w:val="21"/>
              </w:rPr>
              <w:t>by substituting in x = 40. What the student has really shown is that 2(40+4) equals 2(40)+8</w:t>
            </w:r>
            <w:r w:rsidR="00A47851">
              <w:rPr>
                <w:sz w:val="21"/>
                <w:szCs w:val="21"/>
              </w:rPr>
              <w:t>. So this ver</w:t>
            </w:r>
            <w:r w:rsidR="001D1AA1">
              <w:rPr>
                <w:sz w:val="21"/>
                <w:szCs w:val="21"/>
              </w:rPr>
              <w:t>ifies the two rules produce the same result for x =40.</w:t>
            </w:r>
          </w:p>
        </w:tc>
        <w:tc>
          <w:tcPr>
            <w:tcW w:w="4376" w:type="dxa"/>
          </w:tcPr>
          <w:p w14:paraId="480144CB" w14:textId="77777777" w:rsidR="00085612" w:rsidRPr="00A378DC" w:rsidRDefault="00085612" w:rsidP="008C5788">
            <w:pPr>
              <w:rPr>
                <w:sz w:val="21"/>
                <w:szCs w:val="21"/>
              </w:rPr>
            </w:pPr>
            <w:r w:rsidRPr="00A378DC">
              <w:rPr>
                <w:sz w:val="21"/>
                <w:szCs w:val="21"/>
              </w:rPr>
              <w:t>Student uses, but does not name, the distributive property. Names other properties.</w:t>
            </w:r>
          </w:p>
          <w:p w14:paraId="73B9098B" w14:textId="77777777" w:rsidR="00085612" w:rsidRPr="00A378DC" w:rsidRDefault="00085612" w:rsidP="008C5788">
            <w:pPr>
              <w:rPr>
                <w:sz w:val="21"/>
                <w:szCs w:val="21"/>
              </w:rPr>
            </w:pPr>
            <w:r w:rsidRPr="00A378DC">
              <w:rPr>
                <w:sz w:val="21"/>
                <w:szCs w:val="21"/>
              </w:rPr>
              <w:t>Of interest – does the student think s/he needs to include the example with 40 to justify the result? What’s the role of that example?</w:t>
            </w:r>
          </w:p>
          <w:p w14:paraId="4C9C2803" w14:textId="77777777" w:rsidR="00085612" w:rsidRDefault="00085612" w:rsidP="008C5788">
            <w:pPr>
              <w:rPr>
                <w:sz w:val="21"/>
                <w:szCs w:val="21"/>
              </w:rPr>
            </w:pPr>
            <w:r w:rsidRPr="00A378DC">
              <w:rPr>
                <w:sz w:val="21"/>
                <w:szCs w:val="21"/>
              </w:rPr>
              <w:t xml:space="preserve">Does this count as a justification </w:t>
            </w:r>
            <w:r w:rsidRPr="00A378DC">
              <w:rPr>
                <w:i/>
                <w:sz w:val="21"/>
                <w:szCs w:val="21"/>
              </w:rPr>
              <w:t xml:space="preserve">without </w:t>
            </w:r>
            <w:r w:rsidRPr="00A378DC">
              <w:rPr>
                <w:sz w:val="21"/>
                <w:szCs w:val="21"/>
              </w:rPr>
              <w:t>naming the distributive property?</w:t>
            </w:r>
          </w:p>
          <w:p w14:paraId="1DB7DAC7" w14:textId="77777777" w:rsidR="00A47851" w:rsidRPr="00633DE3" w:rsidRDefault="00A47851" w:rsidP="008C5788">
            <w:pPr>
              <w:rPr>
                <w:i/>
                <w:sz w:val="21"/>
                <w:szCs w:val="21"/>
              </w:rPr>
            </w:pPr>
          </w:p>
          <w:p w14:paraId="7727E587" w14:textId="77777777" w:rsidR="00A47851" w:rsidRPr="00633DE3" w:rsidRDefault="00A47851" w:rsidP="008C5788">
            <w:pPr>
              <w:rPr>
                <w:i/>
                <w:sz w:val="21"/>
                <w:szCs w:val="21"/>
              </w:rPr>
            </w:pPr>
            <w:r w:rsidRPr="00633DE3">
              <w:rPr>
                <w:i/>
                <w:sz w:val="21"/>
                <w:szCs w:val="21"/>
              </w:rPr>
              <w:t xml:space="preserve">Star: </w:t>
            </w:r>
          </w:p>
          <w:p w14:paraId="78CC7310" w14:textId="4594C81A" w:rsidR="00A47851" w:rsidRPr="00633DE3" w:rsidRDefault="004954F5" w:rsidP="008C5788">
            <w:pPr>
              <w:rPr>
                <w:i/>
                <w:sz w:val="21"/>
                <w:szCs w:val="21"/>
              </w:rPr>
            </w:pPr>
            <w:r>
              <w:rPr>
                <w:i/>
                <w:sz w:val="21"/>
                <w:szCs w:val="21"/>
              </w:rPr>
              <w:t xml:space="preserve">I like that you represented the two processes in a general way using algebra. </w:t>
            </w:r>
          </w:p>
          <w:p w14:paraId="566734CE" w14:textId="77777777" w:rsidR="00A47851" w:rsidRDefault="00A47851" w:rsidP="008C5788">
            <w:pPr>
              <w:rPr>
                <w:sz w:val="21"/>
                <w:szCs w:val="21"/>
              </w:rPr>
            </w:pPr>
          </w:p>
          <w:p w14:paraId="72EC5951" w14:textId="77777777" w:rsidR="00A47851" w:rsidRDefault="00A47851" w:rsidP="008C5788">
            <w:pPr>
              <w:rPr>
                <w:i/>
                <w:sz w:val="21"/>
                <w:szCs w:val="21"/>
              </w:rPr>
            </w:pPr>
            <w:r>
              <w:rPr>
                <w:i/>
                <w:sz w:val="21"/>
                <w:szCs w:val="21"/>
              </w:rPr>
              <w:t xml:space="preserve">Stair: </w:t>
            </w:r>
          </w:p>
          <w:p w14:paraId="1CB0059F" w14:textId="5268EF7A" w:rsidR="004954F5" w:rsidRPr="00633DE3" w:rsidRDefault="004954F5" w:rsidP="00047F32">
            <w:pPr>
              <w:rPr>
                <w:i/>
                <w:sz w:val="21"/>
                <w:szCs w:val="21"/>
              </w:rPr>
            </w:pPr>
            <w:r>
              <w:rPr>
                <w:i/>
                <w:sz w:val="21"/>
                <w:szCs w:val="21"/>
              </w:rPr>
              <w:t>Can you explain more about how you knew that (x+4)*2 = 2*4 + 2x. What allows us to re-write the expression in this new form? Or can you find a way to show that you can re-write the left expression in this new form?</w:t>
            </w:r>
            <w:r w:rsidR="00047F32">
              <w:rPr>
                <w:i/>
                <w:sz w:val="21"/>
                <w:szCs w:val="21"/>
              </w:rPr>
              <w:t xml:space="preserve"> </w:t>
            </w:r>
          </w:p>
        </w:tc>
      </w:tr>
      <w:tr w:rsidR="00085612" w14:paraId="1F6C5596" w14:textId="77777777" w:rsidTr="00184F96">
        <w:tc>
          <w:tcPr>
            <w:tcW w:w="586" w:type="dxa"/>
          </w:tcPr>
          <w:p w14:paraId="069D07A6" w14:textId="509D6234" w:rsidR="00085612" w:rsidRDefault="00085612" w:rsidP="008C5788">
            <w:r>
              <w:t>J</w:t>
            </w:r>
          </w:p>
        </w:tc>
        <w:tc>
          <w:tcPr>
            <w:tcW w:w="4652" w:type="dxa"/>
          </w:tcPr>
          <w:p w14:paraId="513B2825" w14:textId="77777777" w:rsidR="00085612" w:rsidRPr="00A378DC" w:rsidRDefault="00085612" w:rsidP="008C5788">
            <w:pPr>
              <w:rPr>
                <w:sz w:val="21"/>
                <w:szCs w:val="21"/>
              </w:rPr>
            </w:pPr>
            <w:r w:rsidRPr="00A378DC">
              <w:rPr>
                <w:sz w:val="21"/>
                <w:szCs w:val="21"/>
              </w:rPr>
              <w:t>Claim #1: Yes</w:t>
            </w:r>
          </w:p>
          <w:p w14:paraId="65800029" w14:textId="07383EA5" w:rsidR="00085612" w:rsidRPr="00A378DC" w:rsidRDefault="00085612" w:rsidP="008C5788">
            <w:pPr>
              <w:rPr>
                <w:sz w:val="21"/>
                <w:szCs w:val="21"/>
              </w:rPr>
            </w:pPr>
            <w:r w:rsidRPr="00A378DC">
              <w:rPr>
                <w:sz w:val="21"/>
                <w:szCs w:val="21"/>
              </w:rPr>
              <w:t>Warrant: when you write these “operations” algebraically</w:t>
            </w:r>
            <w:r w:rsidR="00C25577">
              <w:rPr>
                <w:sz w:val="21"/>
                <w:szCs w:val="21"/>
              </w:rPr>
              <w:t xml:space="preserve"> (</w:t>
            </w:r>
            <w:r w:rsidR="00BC5307">
              <w:rPr>
                <w:sz w:val="21"/>
                <w:szCs w:val="21"/>
              </w:rPr>
              <w:t>the student seems to mean</w:t>
            </w:r>
            <w:r w:rsidR="00C25577">
              <w:rPr>
                <w:sz w:val="21"/>
                <w:szCs w:val="21"/>
              </w:rPr>
              <w:t xml:space="preserve"> rules)</w:t>
            </w:r>
            <w:r w:rsidRPr="00A378DC">
              <w:rPr>
                <w:sz w:val="21"/>
                <w:szCs w:val="21"/>
              </w:rPr>
              <w:t xml:space="preserve">, they are </w:t>
            </w:r>
            <w:r w:rsidR="00BC5307">
              <w:rPr>
                <w:sz w:val="21"/>
                <w:szCs w:val="21"/>
              </w:rPr>
              <w:t>“</w:t>
            </w:r>
            <w:r w:rsidRPr="00A378DC">
              <w:rPr>
                <w:sz w:val="21"/>
                <w:szCs w:val="21"/>
              </w:rPr>
              <w:t>the same</w:t>
            </w:r>
            <w:r w:rsidR="00BC5307">
              <w:rPr>
                <w:sz w:val="21"/>
                <w:szCs w:val="21"/>
              </w:rPr>
              <w:t>”</w:t>
            </w:r>
            <w:r w:rsidRPr="00A378DC">
              <w:rPr>
                <w:sz w:val="21"/>
                <w:szCs w:val="21"/>
              </w:rPr>
              <w:t xml:space="preserve"> by the distributive property</w:t>
            </w:r>
            <w:r w:rsidR="00BC5307">
              <w:rPr>
                <w:sz w:val="21"/>
                <w:szCs w:val="21"/>
              </w:rPr>
              <w:t xml:space="preserve"> [note that this is the only work sample to reference this property as a warrant]</w:t>
            </w:r>
          </w:p>
          <w:p w14:paraId="7A93143C" w14:textId="77777777" w:rsidR="00085612" w:rsidRPr="00A378DC" w:rsidRDefault="00085612" w:rsidP="008C5788">
            <w:pPr>
              <w:rPr>
                <w:sz w:val="21"/>
                <w:szCs w:val="21"/>
              </w:rPr>
            </w:pPr>
          </w:p>
          <w:p w14:paraId="777C3ED9" w14:textId="1F46EEE8" w:rsidR="00085612" w:rsidRPr="00A378DC" w:rsidRDefault="00085612" w:rsidP="008C5788">
            <w:pPr>
              <w:rPr>
                <w:sz w:val="21"/>
                <w:szCs w:val="21"/>
              </w:rPr>
            </w:pPr>
            <w:r w:rsidRPr="00A378DC">
              <w:rPr>
                <w:sz w:val="21"/>
                <w:szCs w:val="21"/>
              </w:rPr>
              <w:t xml:space="preserve">Evidence: you can </w:t>
            </w:r>
            <w:r w:rsidR="00BC5307">
              <w:rPr>
                <w:sz w:val="21"/>
                <w:szCs w:val="21"/>
              </w:rPr>
              <w:t>re-</w:t>
            </w:r>
            <w:r w:rsidRPr="00A378DC">
              <w:rPr>
                <w:sz w:val="21"/>
                <w:szCs w:val="21"/>
              </w:rPr>
              <w:t xml:space="preserve">write the equation (x + 4)*2 </w:t>
            </w:r>
            <w:r w:rsidR="00BC5307">
              <w:rPr>
                <w:sz w:val="21"/>
                <w:szCs w:val="21"/>
              </w:rPr>
              <w:t>as</w:t>
            </w:r>
            <w:r w:rsidR="00BC5307" w:rsidRPr="00A378DC">
              <w:rPr>
                <w:sz w:val="21"/>
                <w:szCs w:val="21"/>
              </w:rPr>
              <w:t xml:space="preserve"> </w:t>
            </w:r>
            <w:r w:rsidRPr="00A378DC">
              <w:rPr>
                <w:sz w:val="21"/>
                <w:szCs w:val="21"/>
              </w:rPr>
              <w:t>2x + 8</w:t>
            </w:r>
            <w:r w:rsidR="001A2AC8">
              <w:rPr>
                <w:sz w:val="21"/>
                <w:szCs w:val="21"/>
              </w:rPr>
              <w:t>. The second rule is 2x+8. T</w:t>
            </w:r>
            <w:r w:rsidRPr="00A378DC">
              <w:rPr>
                <w:sz w:val="21"/>
                <w:szCs w:val="21"/>
              </w:rPr>
              <w:t>hese are the same</w:t>
            </w:r>
            <w:r w:rsidR="007E24E5">
              <w:rPr>
                <w:sz w:val="21"/>
                <w:szCs w:val="21"/>
              </w:rPr>
              <w:t>.</w:t>
            </w:r>
            <w:r w:rsidRPr="00A378DC">
              <w:rPr>
                <w:sz w:val="21"/>
                <w:szCs w:val="21"/>
              </w:rPr>
              <w:t xml:space="preserve"> </w:t>
            </w:r>
          </w:p>
          <w:p w14:paraId="7484112D" w14:textId="77777777" w:rsidR="00085612" w:rsidRPr="00A378DC" w:rsidRDefault="00085612" w:rsidP="008C5788">
            <w:pPr>
              <w:rPr>
                <w:sz w:val="21"/>
                <w:szCs w:val="21"/>
              </w:rPr>
            </w:pPr>
          </w:p>
          <w:p w14:paraId="0993DF6A" w14:textId="215A1ED3" w:rsidR="00085612" w:rsidRPr="00A378DC" w:rsidRDefault="00085612" w:rsidP="008C5788">
            <w:pPr>
              <w:rPr>
                <w:sz w:val="21"/>
                <w:szCs w:val="21"/>
              </w:rPr>
            </w:pPr>
            <w:r w:rsidRPr="00A378DC">
              <w:rPr>
                <w:sz w:val="21"/>
                <w:szCs w:val="21"/>
              </w:rPr>
              <w:t>Claim #2: Yes my explanation does show it for any number</w:t>
            </w:r>
            <w:r w:rsidR="007E24E5" w:rsidRPr="00A378DC">
              <w:rPr>
                <w:b/>
                <w:sz w:val="21"/>
                <w:szCs w:val="21"/>
              </w:rPr>
              <w:t xml:space="preserve"> </w:t>
            </w:r>
            <w:r w:rsidR="007E24E5">
              <w:rPr>
                <w:b/>
                <w:sz w:val="21"/>
                <w:szCs w:val="21"/>
              </w:rPr>
              <w:t>note</w:t>
            </w:r>
            <w:r w:rsidR="007E24E5" w:rsidRPr="00633DE3">
              <w:rPr>
                <w:sz w:val="21"/>
                <w:szCs w:val="21"/>
              </w:rPr>
              <w:t xml:space="preserve">: this is the </w:t>
            </w:r>
            <w:r w:rsidR="00981B73">
              <w:rPr>
                <w:sz w:val="21"/>
                <w:szCs w:val="21"/>
              </w:rPr>
              <w:t>second</w:t>
            </w:r>
            <w:r w:rsidR="007E24E5" w:rsidRPr="00633DE3">
              <w:rPr>
                <w:sz w:val="21"/>
                <w:szCs w:val="21"/>
              </w:rPr>
              <w:t xml:space="preserve"> student to read </w:t>
            </w:r>
            <w:r w:rsidR="00981B73">
              <w:rPr>
                <w:sz w:val="21"/>
                <w:szCs w:val="21"/>
              </w:rPr>
              <w:t xml:space="preserve">the </w:t>
            </w:r>
            <w:r w:rsidR="007E24E5" w:rsidRPr="00633DE3">
              <w:rPr>
                <w:sz w:val="21"/>
                <w:szCs w:val="21"/>
              </w:rPr>
              <w:t>prompt as a critique of his/her above argument</w:t>
            </w:r>
            <w:r w:rsidR="00981B73">
              <w:rPr>
                <w:sz w:val="21"/>
                <w:szCs w:val="21"/>
              </w:rPr>
              <w:t xml:space="preserve"> and to evaluate its applicability to other numbers.</w:t>
            </w:r>
          </w:p>
          <w:p w14:paraId="36315623" w14:textId="7F47F0AD" w:rsidR="00981B73" w:rsidRDefault="00085612" w:rsidP="008C5788">
            <w:pPr>
              <w:rPr>
                <w:sz w:val="21"/>
                <w:szCs w:val="21"/>
              </w:rPr>
            </w:pPr>
            <w:r w:rsidRPr="00A378DC">
              <w:rPr>
                <w:sz w:val="21"/>
                <w:szCs w:val="21"/>
              </w:rPr>
              <w:t>Warrant: Doesn’t give a warrant</w:t>
            </w:r>
            <w:r w:rsidR="00981B73">
              <w:rPr>
                <w:sz w:val="21"/>
                <w:szCs w:val="21"/>
              </w:rPr>
              <w:t xml:space="preserve"> for why the explanation above holds, but does restate the warrant that the two e expressions known to be equivalent because the expressions are identical after manipulating one using the distributive property.</w:t>
            </w:r>
          </w:p>
          <w:p w14:paraId="0EE7D51D" w14:textId="77777777" w:rsidR="0029465C" w:rsidRPr="00A378DC" w:rsidRDefault="0029465C" w:rsidP="0029465C">
            <w:pPr>
              <w:rPr>
                <w:sz w:val="21"/>
                <w:szCs w:val="21"/>
              </w:rPr>
            </w:pPr>
            <w:r>
              <w:rPr>
                <w:sz w:val="21"/>
                <w:szCs w:val="21"/>
              </w:rPr>
              <w:t>Also left unsupported is how the student knows s/he has written the correct expressions for the process.</w:t>
            </w:r>
          </w:p>
          <w:p w14:paraId="08EEA6ED" w14:textId="05E9181C" w:rsidR="00085612" w:rsidRPr="00A378DC" w:rsidRDefault="00085612" w:rsidP="008C5788">
            <w:pPr>
              <w:rPr>
                <w:sz w:val="21"/>
                <w:szCs w:val="21"/>
              </w:rPr>
            </w:pPr>
          </w:p>
          <w:p w14:paraId="4686752A" w14:textId="6FE862CC" w:rsidR="00085612" w:rsidRDefault="00085612" w:rsidP="008C5788">
            <w:pPr>
              <w:rPr>
                <w:sz w:val="21"/>
                <w:szCs w:val="21"/>
              </w:rPr>
            </w:pPr>
            <w:r w:rsidRPr="00A378DC">
              <w:rPr>
                <w:sz w:val="21"/>
                <w:szCs w:val="21"/>
              </w:rPr>
              <w:t xml:space="preserve">Evidence: Has </w:t>
            </w:r>
            <w:r w:rsidR="0029465C">
              <w:rPr>
                <w:sz w:val="21"/>
                <w:szCs w:val="21"/>
              </w:rPr>
              <w:t xml:space="preserve">expressions for both rules and </w:t>
            </w:r>
            <w:r w:rsidRPr="00A378DC">
              <w:rPr>
                <w:sz w:val="21"/>
                <w:szCs w:val="21"/>
              </w:rPr>
              <w:t xml:space="preserve">an equation tucked in the middle where s/he shows </w:t>
            </w:r>
            <w:r w:rsidR="0029465C">
              <w:rPr>
                <w:sz w:val="21"/>
                <w:szCs w:val="21"/>
              </w:rPr>
              <w:t xml:space="preserve">arrows that make us think of </w:t>
            </w:r>
            <w:r w:rsidRPr="00A378DC">
              <w:rPr>
                <w:sz w:val="21"/>
                <w:szCs w:val="21"/>
              </w:rPr>
              <w:t>the distributive property. Doesn’t give evidence for non-stated warrant, but chooses to add some examples.</w:t>
            </w:r>
          </w:p>
          <w:p w14:paraId="683ECE95" w14:textId="1B8212F5" w:rsidR="007D311D" w:rsidRDefault="007D311D" w:rsidP="008C5788">
            <w:pPr>
              <w:rPr>
                <w:sz w:val="21"/>
                <w:szCs w:val="21"/>
              </w:rPr>
            </w:pPr>
            <w:r>
              <w:rPr>
                <w:sz w:val="21"/>
                <w:szCs w:val="21"/>
              </w:rPr>
              <w:lastRenderedPageBreak/>
              <w:t>Note clear is the student thinks the four examples are part of the evidence.</w:t>
            </w:r>
          </w:p>
          <w:p w14:paraId="2F49A666" w14:textId="77777777" w:rsidR="00085612" w:rsidRPr="00A378DC" w:rsidRDefault="00085612" w:rsidP="0029465C">
            <w:pPr>
              <w:rPr>
                <w:sz w:val="21"/>
                <w:szCs w:val="21"/>
              </w:rPr>
            </w:pPr>
          </w:p>
        </w:tc>
        <w:tc>
          <w:tcPr>
            <w:tcW w:w="4376" w:type="dxa"/>
          </w:tcPr>
          <w:p w14:paraId="79091310" w14:textId="13DD882C" w:rsidR="00085612" w:rsidRPr="00A378DC" w:rsidRDefault="00085612" w:rsidP="008C5788">
            <w:pPr>
              <w:rPr>
                <w:sz w:val="21"/>
                <w:szCs w:val="21"/>
              </w:rPr>
            </w:pPr>
            <w:r w:rsidRPr="00A378DC">
              <w:rPr>
                <w:sz w:val="21"/>
                <w:szCs w:val="21"/>
              </w:rPr>
              <w:lastRenderedPageBreak/>
              <w:t xml:space="preserve">Student basically only names the distributive property – entire justification rests on that. </w:t>
            </w:r>
            <w:r w:rsidR="007D7084">
              <w:rPr>
                <w:sz w:val="21"/>
                <w:szCs w:val="21"/>
              </w:rPr>
              <w:t xml:space="preserve">Teachers will have to decide if that’s sufficient for their class. This likely would be for mathematicians in relation to this problem, along with showing the algebraic expression for each rule. </w:t>
            </w:r>
            <w:r w:rsidRPr="00A378DC">
              <w:rPr>
                <w:sz w:val="21"/>
                <w:szCs w:val="21"/>
              </w:rPr>
              <w:t>(</w:t>
            </w:r>
            <w:r w:rsidR="007D7084">
              <w:rPr>
                <w:sz w:val="21"/>
                <w:szCs w:val="21"/>
              </w:rPr>
              <w:t>The student d</w:t>
            </w:r>
            <w:r w:rsidRPr="00A378DC">
              <w:rPr>
                <w:sz w:val="21"/>
                <w:szCs w:val="21"/>
              </w:rPr>
              <w:t>oes have some calc</w:t>
            </w:r>
            <w:r w:rsidR="007D7084">
              <w:rPr>
                <w:sz w:val="21"/>
                <w:szCs w:val="21"/>
              </w:rPr>
              <w:t>ulation</w:t>
            </w:r>
            <w:r w:rsidRPr="00A378DC">
              <w:rPr>
                <w:sz w:val="21"/>
                <w:szCs w:val="21"/>
              </w:rPr>
              <w:t>s for fractions, imaginaries and the like</w:t>
            </w:r>
            <w:r w:rsidR="007D7084">
              <w:rPr>
                <w:sz w:val="21"/>
                <w:szCs w:val="21"/>
              </w:rPr>
              <w:t>, but these do not contribute to the argument.</w:t>
            </w:r>
            <w:r w:rsidRPr="00A378DC">
              <w:rPr>
                <w:sz w:val="21"/>
                <w:szCs w:val="21"/>
              </w:rPr>
              <w:t>)</w:t>
            </w:r>
          </w:p>
          <w:p w14:paraId="0173F88C" w14:textId="4F061048" w:rsidR="00085612" w:rsidRDefault="00085612" w:rsidP="008C5788">
            <w:pPr>
              <w:rPr>
                <w:sz w:val="21"/>
                <w:szCs w:val="21"/>
              </w:rPr>
            </w:pPr>
            <w:r w:rsidRPr="00A378DC">
              <w:rPr>
                <w:sz w:val="21"/>
                <w:szCs w:val="21"/>
              </w:rPr>
              <w:t>Of interest – how will t</w:t>
            </w:r>
            <w:r w:rsidR="007D7084">
              <w:rPr>
                <w:sz w:val="21"/>
                <w:szCs w:val="21"/>
              </w:rPr>
              <w:t>eacher</w:t>
            </w:r>
            <w:r w:rsidRPr="00A378DC">
              <w:rPr>
                <w:sz w:val="21"/>
                <w:szCs w:val="21"/>
              </w:rPr>
              <w:t>s think about this? What does this student think a justification is?</w:t>
            </w:r>
          </w:p>
          <w:p w14:paraId="4CD22434" w14:textId="77777777" w:rsidR="0023683F" w:rsidRDefault="0023683F" w:rsidP="008C5788">
            <w:pPr>
              <w:rPr>
                <w:sz w:val="21"/>
                <w:szCs w:val="21"/>
              </w:rPr>
            </w:pPr>
          </w:p>
          <w:p w14:paraId="4B463481" w14:textId="27AE854B" w:rsidR="007D7084" w:rsidRDefault="007D7084" w:rsidP="008C5788">
            <w:pPr>
              <w:rPr>
                <w:sz w:val="21"/>
                <w:szCs w:val="21"/>
              </w:rPr>
            </w:pPr>
            <w:r>
              <w:rPr>
                <w:sz w:val="21"/>
                <w:szCs w:val="21"/>
              </w:rPr>
              <w:t>Important note: What count as Stars and Stairs here depend on what can be assumed prior knowledge and skills. It’s not clear, for instances, whether it is pedagogically useful to ask this student to explain how the expressions represent the rules/processes. Students may take this as “obvious” at this point.</w:t>
            </w:r>
          </w:p>
          <w:p w14:paraId="6D3C4F5B" w14:textId="77777777" w:rsidR="007D7084" w:rsidRDefault="007D7084" w:rsidP="008C5788">
            <w:pPr>
              <w:rPr>
                <w:sz w:val="21"/>
                <w:szCs w:val="21"/>
              </w:rPr>
            </w:pPr>
          </w:p>
          <w:p w14:paraId="34C3B941" w14:textId="1AFB010B" w:rsidR="0023683F" w:rsidRPr="00633DE3" w:rsidRDefault="0023683F" w:rsidP="008C5788">
            <w:pPr>
              <w:rPr>
                <w:i/>
                <w:sz w:val="21"/>
                <w:szCs w:val="21"/>
              </w:rPr>
            </w:pPr>
            <w:r w:rsidRPr="00633DE3">
              <w:rPr>
                <w:i/>
                <w:sz w:val="21"/>
                <w:szCs w:val="21"/>
              </w:rPr>
              <w:t>Stars</w:t>
            </w:r>
            <w:r>
              <w:rPr>
                <w:i/>
                <w:sz w:val="21"/>
                <w:szCs w:val="21"/>
              </w:rPr>
              <w:t>:</w:t>
            </w:r>
            <w:r w:rsidR="00D666C7">
              <w:rPr>
                <w:i/>
                <w:sz w:val="21"/>
                <w:szCs w:val="21"/>
              </w:rPr>
              <w:t xml:space="preserve"> You did a nice job mathematizing each set of steps for the trick and then explaining that the distributive property helps you know that (x+4)*2 is the same as 2x+8 (and therefore the trick works for all numbers – not matter what the input, you get the same output). </w:t>
            </w:r>
          </w:p>
          <w:p w14:paraId="41548BEF" w14:textId="77777777" w:rsidR="0023683F" w:rsidRPr="00633DE3" w:rsidRDefault="0023683F" w:rsidP="008C5788">
            <w:pPr>
              <w:rPr>
                <w:i/>
                <w:sz w:val="21"/>
                <w:szCs w:val="21"/>
              </w:rPr>
            </w:pPr>
          </w:p>
          <w:p w14:paraId="6C2D42E6" w14:textId="757A6C50" w:rsidR="0023683F" w:rsidRPr="00D666C7" w:rsidRDefault="0023683F" w:rsidP="008C5788">
            <w:pPr>
              <w:rPr>
                <w:sz w:val="21"/>
                <w:szCs w:val="21"/>
              </w:rPr>
            </w:pPr>
            <w:r w:rsidRPr="00633DE3">
              <w:rPr>
                <w:i/>
                <w:sz w:val="21"/>
                <w:szCs w:val="21"/>
              </w:rPr>
              <w:t>Stairs</w:t>
            </w:r>
            <w:r>
              <w:rPr>
                <w:i/>
                <w:sz w:val="21"/>
                <w:szCs w:val="21"/>
              </w:rPr>
              <w:t>:</w:t>
            </w:r>
            <w:r w:rsidR="00D666C7">
              <w:rPr>
                <w:i/>
                <w:sz w:val="21"/>
                <w:szCs w:val="21"/>
              </w:rPr>
              <w:t xml:space="preserve"> As a finer point on the language you use, </w:t>
            </w:r>
            <w:r w:rsidR="00D666C7">
              <w:rPr>
                <w:i/>
                <w:sz w:val="21"/>
                <w:szCs w:val="21"/>
              </w:rPr>
              <w:lastRenderedPageBreak/>
              <w:t xml:space="preserve">notice that 2x+8 and (x+4)*2 are </w:t>
            </w:r>
            <w:r w:rsidR="00D666C7">
              <w:rPr>
                <w:i/>
                <w:sz w:val="21"/>
                <w:szCs w:val="21"/>
                <w:u w:val="single"/>
              </w:rPr>
              <w:t xml:space="preserve">not </w:t>
            </w:r>
            <w:r w:rsidR="00D666C7">
              <w:rPr>
                <w:i/>
                <w:sz w:val="21"/>
                <w:szCs w:val="21"/>
              </w:rPr>
              <w:t xml:space="preserve">the “same expressions” (which you say at one point). They are </w:t>
            </w:r>
            <w:r w:rsidR="00D666C7">
              <w:rPr>
                <w:i/>
                <w:sz w:val="21"/>
                <w:szCs w:val="21"/>
                <w:u w:val="single"/>
              </w:rPr>
              <w:t xml:space="preserve">equivalent </w:t>
            </w:r>
            <w:r w:rsidR="00D666C7">
              <w:rPr>
                <w:i/>
                <w:sz w:val="21"/>
                <w:szCs w:val="21"/>
              </w:rPr>
              <w:t>expressions, and you have shown this by the distributive property. The expressions themselves are different. As you write your arguments, re-read to see if your language use is helping you convey exactly what you mean.</w:t>
            </w:r>
          </w:p>
        </w:tc>
      </w:tr>
    </w:tbl>
    <w:p w14:paraId="45B2908D" w14:textId="3DBD5058" w:rsidR="00FE2717" w:rsidRDefault="00FE2717"/>
    <w:p w14:paraId="6E6057B9" w14:textId="77777777" w:rsidR="00FE2717" w:rsidRDefault="00FE2717"/>
    <w:p w14:paraId="34463409" w14:textId="77777777" w:rsidR="00FE2717" w:rsidRDefault="00FE2717"/>
    <w:p w14:paraId="3C30A362" w14:textId="6C4A0B28" w:rsidR="00807741" w:rsidRDefault="001C45A1" w:rsidP="00807741">
      <w:pPr>
        <w:pStyle w:val="Heading3"/>
      </w:pPr>
      <w:r>
        <w:t>Activity 5</w:t>
      </w:r>
      <w:r w:rsidR="00807741">
        <w:t>.</w:t>
      </w:r>
      <w:r w:rsidR="00B57AC1">
        <w:t>3</w:t>
      </w:r>
      <w:r w:rsidR="00807741">
        <w:t xml:space="preserve"> </w:t>
      </w:r>
      <w:r w:rsidR="00B57AC1">
        <w:t>Bridging to Practice</w:t>
      </w:r>
    </w:p>
    <w:p w14:paraId="036C10B8" w14:textId="77777777" w:rsidR="002D6F48" w:rsidRDefault="002D6F48" w:rsidP="002D6F48"/>
    <w:p w14:paraId="7ECB2017" w14:textId="1570E9CE" w:rsidR="006F4C75" w:rsidRDefault="00F737C0" w:rsidP="002D6F48">
      <w:r>
        <w:t>Monthy PLC F</w:t>
      </w:r>
      <w:r w:rsidR="006F4C75">
        <w:t xml:space="preserve">ormat: This is not applicable for this session, as it is the last module. However, as part of your Session Closure, you may choose a reflection or activity that helps participants think about these ideas in relation to their future work. We have included suggestions under </w:t>
      </w:r>
      <w:r w:rsidR="00A650CE">
        <w:t>5.4 Session Closure.</w:t>
      </w:r>
    </w:p>
    <w:p w14:paraId="021935D7" w14:textId="77777777" w:rsidR="00567E1C" w:rsidRDefault="00567E1C" w:rsidP="002D6F48"/>
    <w:p w14:paraId="78BB9AD5" w14:textId="4679E859" w:rsidR="00F737C0" w:rsidRDefault="00F737C0" w:rsidP="002D6F48">
      <w:r>
        <w:t xml:space="preserve">Workshop Format: </w:t>
      </w:r>
    </w:p>
    <w:p w14:paraId="5A854A22" w14:textId="3420C529" w:rsidR="00F737C0" w:rsidRDefault="00F737C0" w:rsidP="002D6F48">
      <w:r>
        <w:t xml:space="preserve">One possibility for the Bridging to Practice </w:t>
      </w:r>
      <w:r w:rsidR="00463B06">
        <w:t>activity is to have participants make a plan for the upcoming school year (or if the school year is in process, for what remains of the year).</w:t>
      </w:r>
      <w:r w:rsidR="00BA74B0">
        <w:t xml:space="preserve"> We suggest a two-part activity that begins with a reflection. Another possibility is doing a Photo-Album resource identification and organization activity. We describe that below. </w:t>
      </w:r>
    </w:p>
    <w:p w14:paraId="49D5D223" w14:textId="77777777" w:rsidR="00463B06" w:rsidRDefault="00463B06" w:rsidP="002D6F48"/>
    <w:p w14:paraId="47670BCC" w14:textId="7F2E9F1B" w:rsidR="00BA74B0" w:rsidRPr="00633DE3" w:rsidRDefault="00BA74B0" w:rsidP="002D6F48">
      <w:pPr>
        <w:rPr>
          <w:b/>
        </w:rPr>
      </w:pPr>
      <w:r w:rsidRPr="00633DE3">
        <w:rPr>
          <w:b/>
        </w:rPr>
        <w:t>Action Plan Development Activity</w:t>
      </w:r>
    </w:p>
    <w:p w14:paraId="28D418FC" w14:textId="017CD197" w:rsidR="00463B06" w:rsidRDefault="004D375A" w:rsidP="002D6F48">
      <w:r>
        <w:t xml:space="preserve">Reflection: </w:t>
      </w:r>
      <w:r w:rsidR="00B864E0">
        <w:t>The activity can begin with the following three reflection questions. (And handout is provided in the materials):</w:t>
      </w:r>
    </w:p>
    <w:p w14:paraId="17577DD7" w14:textId="77777777" w:rsidR="00B864E0" w:rsidRDefault="00B864E0" w:rsidP="002D6F48"/>
    <w:p w14:paraId="45C68B00" w14:textId="77777777" w:rsidR="00B864E0" w:rsidRDefault="00B864E0" w:rsidP="00B864E0">
      <w:pPr>
        <w:numPr>
          <w:ilvl w:val="0"/>
          <w:numId w:val="23"/>
        </w:numPr>
      </w:pPr>
      <w:r w:rsidRPr="00BE0C5D">
        <w:t>What will count in your classroom for a valid argument? (What qualities or criteria are important to you?)</w:t>
      </w:r>
    </w:p>
    <w:p w14:paraId="264D5C41" w14:textId="77777777" w:rsidR="00B864E0" w:rsidRPr="00BE0C5D" w:rsidRDefault="00B864E0" w:rsidP="00B864E0"/>
    <w:p w14:paraId="00D8F60B" w14:textId="77777777" w:rsidR="00B864E0" w:rsidRDefault="00B864E0" w:rsidP="00B864E0">
      <w:pPr>
        <w:numPr>
          <w:ilvl w:val="0"/>
          <w:numId w:val="23"/>
        </w:numPr>
      </w:pPr>
      <w:r w:rsidRPr="00BE0C5D">
        <w:t xml:space="preserve">How </w:t>
      </w:r>
      <w:r>
        <w:t xml:space="preserve">will these criteria be communicated to students? (What vocabulary and meaning making must be built up around argumentation?) </w:t>
      </w:r>
    </w:p>
    <w:p w14:paraId="1E63C1F7" w14:textId="77777777" w:rsidR="00B864E0" w:rsidRDefault="00B864E0" w:rsidP="00B864E0"/>
    <w:p w14:paraId="3E6DC51D" w14:textId="77777777" w:rsidR="00B864E0" w:rsidRPr="00BE0C5D" w:rsidRDefault="00B864E0" w:rsidP="00B864E0">
      <w:pPr>
        <w:numPr>
          <w:ilvl w:val="0"/>
          <w:numId w:val="23"/>
        </w:numPr>
      </w:pPr>
      <w:r w:rsidRPr="00BE0C5D">
        <w:t>What do you expect at the beginning of the year? Where will growth be?</w:t>
      </w:r>
      <w:r>
        <w:t xml:space="preserve"> (It may help to think of a question that involves reasoning/argumentation that you might pose to students. Consider how the students might respond at the beginning of the year? What growth might you see over the year?)</w:t>
      </w:r>
    </w:p>
    <w:p w14:paraId="0A464B61" w14:textId="77777777" w:rsidR="00B864E0" w:rsidRDefault="00B864E0" w:rsidP="002D6F48"/>
    <w:p w14:paraId="6A9D1E49" w14:textId="5746834D" w:rsidR="00B864E0" w:rsidRDefault="00B864E0" w:rsidP="002D6F48">
      <w:r>
        <w:t xml:space="preserve">These questions, followed by discussion, can also provide a useful discussion about what other ways can you support students in engaging in argumentation and getting better at argumentation. </w:t>
      </w:r>
      <w:r w:rsidR="004D375A">
        <w:t xml:space="preserve">Some ideas that might come up include: presenting (composite) student work samples for students to analyze; asking students to look at three work samples and discuss strengths and weaknesses of each, or compare across; </w:t>
      </w:r>
      <w:r w:rsidR="00A83AEB">
        <w:t>explicitly introducing vocabulary related to argumentation</w:t>
      </w:r>
      <w:r w:rsidR="00303985">
        <w:t xml:space="preserve">, perhaps distinguishing between </w:t>
      </w:r>
      <w:r w:rsidR="00EF030F">
        <w:t xml:space="preserve">an </w:t>
      </w:r>
      <w:r w:rsidR="00303985">
        <w:t>explanation and argument</w:t>
      </w:r>
      <w:r w:rsidR="004877B2">
        <w:t>, conjecture and theorem</w:t>
      </w:r>
      <w:r w:rsidR="00A83AEB">
        <w:t xml:space="preserve">; </w:t>
      </w:r>
      <w:r w:rsidR="00F306D1">
        <w:t>use sentence starters and prompts for student-to-</w:t>
      </w:r>
      <w:r w:rsidR="00F306D1">
        <w:lastRenderedPageBreak/>
        <w:t xml:space="preserve">student exchanges; </w:t>
      </w:r>
      <w:r w:rsidR="00387EAC">
        <w:t>have some students – or teachers – model a discussion (that involves argumentation and focuses on reasoning)</w:t>
      </w:r>
      <w:r w:rsidR="00303985">
        <w:t xml:space="preserve">; </w:t>
      </w:r>
      <w:r w:rsidR="009A3C96">
        <w:t xml:space="preserve">emphasize the idea of revising and revisions; </w:t>
      </w:r>
      <w:r w:rsidR="00061B26">
        <w:t>using self evaluation and/or peer feedback</w:t>
      </w:r>
      <w:r w:rsidR="0082493E">
        <w:t>; model with examples and non-examples</w:t>
      </w:r>
      <w:r w:rsidR="000907AB">
        <w:t xml:space="preserve">; help students learn to </w:t>
      </w:r>
      <w:r w:rsidR="000907AB">
        <w:rPr>
          <w:i/>
        </w:rPr>
        <w:t xml:space="preserve">write </w:t>
      </w:r>
      <w:r w:rsidR="000907AB">
        <w:t xml:space="preserve">what they </w:t>
      </w:r>
      <w:r w:rsidR="000907AB">
        <w:rPr>
          <w:i/>
        </w:rPr>
        <w:t xml:space="preserve">say </w:t>
      </w:r>
      <w:r w:rsidR="000907AB">
        <w:t>and are thinking</w:t>
      </w:r>
      <w:r w:rsidR="00C3292A">
        <w:t>.</w:t>
      </w:r>
      <w:r w:rsidR="00EE0315">
        <w:t xml:space="preserve"> How teachers will plan lessons might come up as well.</w:t>
      </w:r>
    </w:p>
    <w:p w14:paraId="6DB90835" w14:textId="13D43555" w:rsidR="00502E0D" w:rsidRDefault="00EE0315" w:rsidP="002D6F48">
      <w:r>
        <w:t xml:space="preserve"> </w:t>
      </w:r>
    </w:p>
    <w:p w14:paraId="0DE8AE01" w14:textId="1891B81D" w:rsidR="00192F6A" w:rsidRDefault="00502E0D" w:rsidP="00192F6A">
      <w:r>
        <w:t xml:space="preserve">This also sets the stage for the second part of the activity where participants map out a plan for themselves. </w:t>
      </w:r>
      <w:r w:rsidR="004D375A">
        <w:t xml:space="preserve">The </w:t>
      </w:r>
      <w:r w:rsidR="00192F6A">
        <w:t>Action Plan development</w:t>
      </w:r>
      <w:r w:rsidR="004D375A">
        <w:t xml:space="preserve"> activity</w:t>
      </w:r>
      <w:r>
        <w:t xml:space="preserve"> builds on the work they </w:t>
      </w:r>
      <w:r w:rsidR="004D375A">
        <w:t>may have done</w:t>
      </w:r>
      <w:r>
        <w:t xml:space="preserve"> at the end</w:t>
      </w:r>
      <w:r w:rsidR="004D375A">
        <w:t xml:space="preserve"> module 4 as well that focused on routines. </w:t>
      </w:r>
      <w:r w:rsidR="00687E4B">
        <w:t>A handout is provided to help guide that work.</w:t>
      </w:r>
      <w:r w:rsidR="00DC0DBC">
        <w:t xml:space="preserve"> </w:t>
      </w:r>
    </w:p>
    <w:p w14:paraId="2DC5CE8D" w14:textId="77777777" w:rsidR="00DC0DBC" w:rsidRDefault="00DC0DBC" w:rsidP="00192F6A"/>
    <w:p w14:paraId="53E05043" w14:textId="0FFDE200" w:rsidR="00DC0DBC" w:rsidRDefault="00DC0DBC" w:rsidP="00192F6A">
      <w:r>
        <w:t xml:space="preserve">A range of formats can be useful during the development of Action Plans. Participants can work individual, in small groups, or develop work individuals and then share and get feedback from others. </w:t>
      </w:r>
    </w:p>
    <w:p w14:paraId="03B983B5" w14:textId="77777777" w:rsidR="00192F6A" w:rsidRDefault="00192F6A" w:rsidP="00192F6A"/>
    <w:p w14:paraId="4959594D" w14:textId="73FB3FA7" w:rsidR="00192F6A" w:rsidRDefault="00192F6A" w:rsidP="00192F6A">
      <w:r>
        <w:t xml:space="preserve">The </w:t>
      </w:r>
      <w:r w:rsidRPr="00633DE3">
        <w:rPr>
          <w:b/>
        </w:rPr>
        <w:t>Photo Album activity</w:t>
      </w:r>
      <w:r>
        <w:t xml:space="preserve"> provides participants with time to look back through the resources from the modules, as well as online at the Bridging Math Practices site, and identify and organize those resources for future use.</w:t>
      </w:r>
      <w:r w:rsidR="00687E4B">
        <w:t xml:space="preserve"> </w:t>
      </w:r>
      <w:r w:rsidR="00EA542B">
        <w:t>If you are doing the Photo Album and Action Plan activities, you may choose to combine them in some way, or do the Photo Album activity first, as that activity can help participants brainstorm and review a wide range of resources and ideas before developing their action plans.</w:t>
      </w:r>
      <w:r w:rsidR="00C152BF">
        <w:t xml:space="preserve"> Suggested timings are provided on </w:t>
      </w:r>
      <w:r w:rsidR="00757337">
        <w:t xml:space="preserve">the handout, but these can be easily modified. We included what we suspect is close to the minimum amount of time required to make it a valuable activity. </w:t>
      </w:r>
    </w:p>
    <w:p w14:paraId="3633106A" w14:textId="77777777" w:rsidR="00687E4B" w:rsidRDefault="00687E4B" w:rsidP="002D6F48"/>
    <w:p w14:paraId="57FD8DE3" w14:textId="77777777" w:rsidR="00B57AC1" w:rsidRDefault="006775D1" w:rsidP="006775D1">
      <w:pPr>
        <w:pStyle w:val="Heading3"/>
      </w:pPr>
      <w:r>
        <w:t>Activity 5.4</w:t>
      </w:r>
      <w:r w:rsidR="00B57AC1">
        <w:t xml:space="preserve"> Session Closure</w:t>
      </w:r>
    </w:p>
    <w:p w14:paraId="2AAA7F5E" w14:textId="4CB89546" w:rsidR="006775D1" w:rsidRDefault="006775D1" w:rsidP="006775D1"/>
    <w:p w14:paraId="2EB5CCAB" w14:textId="15791792" w:rsidR="00605C67" w:rsidRDefault="00094F90" w:rsidP="00094F90">
      <w:r>
        <w:t xml:space="preserve">Depending on your format and time, this closure activity can comprise </w:t>
      </w:r>
      <w:r w:rsidR="00DE7152">
        <w:t>various activities. We are including suggestions for a</w:t>
      </w:r>
      <w:r>
        <w:t xml:space="preserve"> </w:t>
      </w:r>
      <w:r w:rsidR="00BB3B2B">
        <w:t xml:space="preserve">“Photo Album” resource-solidification activity, a </w:t>
      </w:r>
      <w:r>
        <w:t>Concept Map Activity</w:t>
      </w:r>
      <w:r w:rsidR="00C56B52">
        <w:t xml:space="preserve"> and/or </w:t>
      </w:r>
      <w:r>
        <w:t>Individual Reflection</w:t>
      </w:r>
      <w:r w:rsidR="00C56B52">
        <w:t>.</w:t>
      </w:r>
      <w:r w:rsidR="005F48B9">
        <w:rPr>
          <w:i/>
        </w:rPr>
        <w:t xml:space="preserve"> </w:t>
      </w:r>
    </w:p>
    <w:p w14:paraId="7221EF5C" w14:textId="77777777" w:rsidR="00605C67" w:rsidRDefault="00605C67" w:rsidP="00094F90"/>
    <w:p w14:paraId="227ACB7D" w14:textId="4282ACB7" w:rsidR="00C56B52" w:rsidRDefault="00C56B52" w:rsidP="00094F90">
      <w:r>
        <w:t xml:space="preserve">In the </w:t>
      </w:r>
      <w:r w:rsidR="00A10C22">
        <w:t>individual Reflection</w:t>
      </w:r>
      <w:r>
        <w:t xml:space="preserve">, we have emphasized helping participants think about what ideas they’ve learned that are important and that they’d like to share with others. </w:t>
      </w:r>
    </w:p>
    <w:p w14:paraId="75BF11AE" w14:textId="77777777" w:rsidR="00C56B52" w:rsidRDefault="00C56B52" w:rsidP="00094F90"/>
    <w:p w14:paraId="435A4781" w14:textId="25BD30BF" w:rsidR="00567E1C" w:rsidRDefault="00C56B52" w:rsidP="006775D1">
      <w:r>
        <w:t xml:space="preserve">Another option to support a “looking back” and synthesis of the 5-module sequence is a Concept Map activity. </w:t>
      </w:r>
      <w:r w:rsidR="00461B46">
        <w:t xml:space="preserve">Concept Maps can be powerful tools for providing means to (re)organize one’s ideas and to see previously unnoticed connections. They help to show the interrelationship among ideas. This activity can be done in a variety of ways. The materials include a set of “cards” that you will need to print and cut out that will be the “concepts” used in the map. Alternate, you could have participants generate their own, or you could use a subset of those. This activity will likely work best in small groups. Participants also </w:t>
      </w:r>
      <w:r w:rsidR="005208C7">
        <w:t xml:space="preserve">will need a place to create the map. They can post to the wall, create on large post-it paper, use poster board, etc. You will also need glue, tape </w:t>
      </w:r>
      <w:r w:rsidR="00FE60AF">
        <w:t>and possibly</w:t>
      </w:r>
      <w:r w:rsidR="005208C7">
        <w:t xml:space="preserve"> scissors.</w:t>
      </w:r>
    </w:p>
    <w:p w14:paraId="361AA24A" w14:textId="72EAB031" w:rsidR="00FF649A" w:rsidRDefault="00FF649A" w:rsidP="00633DE3">
      <w:pPr>
        <w:pStyle w:val="Heading1"/>
      </w:pPr>
      <w:r>
        <w:lastRenderedPageBreak/>
        <w:t>References: Module 5</w:t>
      </w:r>
    </w:p>
    <w:p w14:paraId="12198C29" w14:textId="77777777" w:rsidR="006775D1" w:rsidRDefault="006775D1" w:rsidP="006775D1"/>
    <w:p w14:paraId="72118FD4" w14:textId="7CB3C1E9" w:rsidR="008856D4" w:rsidRPr="007E2A14" w:rsidRDefault="008856D4" w:rsidP="008856D4">
      <w:pPr>
        <w:spacing w:before="100" w:beforeAutospacing="1" w:after="100" w:afterAutospacing="1"/>
        <w:rPr>
          <w:rFonts w:ascii="Cambria" w:hAnsi="Cambria" w:cs="Times New Roman"/>
        </w:rPr>
      </w:pPr>
      <w:r w:rsidRPr="007E2A14">
        <w:rPr>
          <w:rFonts w:ascii="Calibri" w:hAnsi="Calibri" w:cs="Times New Roman"/>
          <w:color w:val="7F0000"/>
        </w:rPr>
        <w:t xml:space="preserve">Paul Black and Dylan </w:t>
      </w:r>
      <w:r w:rsidRPr="007E2A14">
        <w:rPr>
          <w:rFonts w:ascii="Cambria" w:hAnsi="Cambria" w:cs="Times New Roman"/>
          <w:color w:val="7F0000"/>
        </w:rPr>
        <w:t xml:space="preserve">Wiliam, “Inside the Black Box: Raising Standards Through Classroom Assessment,” Phi Delta Kappan Vol. 80 (2), October 1998, pp.139-148. </w:t>
      </w:r>
      <w:r w:rsidR="00E21F14">
        <w:rPr>
          <w:rFonts w:ascii="Cambria" w:hAnsi="Cambria" w:cs="Times New Roman"/>
          <w:color w:val="7F0000"/>
        </w:rPr>
        <w:t>Available at</w:t>
      </w:r>
    </w:p>
    <w:p w14:paraId="48542E1F" w14:textId="77777777" w:rsidR="008856D4" w:rsidRPr="00094F90" w:rsidRDefault="008856D4" w:rsidP="006775D1">
      <w:pPr>
        <w:rPr>
          <w:rFonts w:ascii="Cambria" w:hAnsi="Cambria"/>
        </w:rPr>
      </w:pPr>
    </w:p>
    <w:p w14:paraId="34D8A56E" w14:textId="7C503F2F" w:rsidR="00FF649A" w:rsidRPr="007E2A14" w:rsidRDefault="00FF649A" w:rsidP="006775D1">
      <w:pPr>
        <w:rPr>
          <w:rFonts w:ascii="Cambria" w:hAnsi="Cambria"/>
        </w:rPr>
      </w:pPr>
      <w:hyperlink r:id="rId8" w:history="1">
        <w:r w:rsidRPr="00633DE3">
          <w:rPr>
            <w:rStyle w:val="Hyperlink"/>
            <w:rFonts w:ascii="Cambria" w:hAnsi="Cambria" w:cs="Arial"/>
          </w:rPr>
          <w:t>https://weaeducation.typepad.co.uk/files/</w:t>
        </w:r>
        <w:r w:rsidRPr="00633DE3">
          <w:rPr>
            <w:rStyle w:val="Hyperlink"/>
            <w:rFonts w:ascii="Cambria" w:hAnsi="Cambria" w:cs="Arial"/>
            <w:bCs/>
          </w:rPr>
          <w:t>blackbox</w:t>
        </w:r>
        <w:r w:rsidRPr="00633DE3">
          <w:rPr>
            <w:rStyle w:val="Hyperlink"/>
            <w:rFonts w:ascii="Cambria" w:hAnsi="Cambria" w:cs="Arial"/>
          </w:rPr>
          <w:t>-1.pdf</w:t>
        </w:r>
      </w:hyperlink>
      <w:r w:rsidRPr="00094F90">
        <w:rPr>
          <w:rFonts w:ascii="Cambria" w:hAnsi="Cambria" w:cs="Arial"/>
          <w:color w:val="0B5519"/>
        </w:rPr>
        <w:t xml:space="preserve"> or</w:t>
      </w:r>
      <w:r w:rsidRPr="007E2A14">
        <w:rPr>
          <w:rFonts w:ascii="Cambria" w:hAnsi="Cambria" w:cs="Arial"/>
          <w:color w:val="0B5519"/>
        </w:rPr>
        <w:t xml:space="preserve"> https://www.michigan.gov/documents/mde/Inside_the_Black_Box_184495_7.pdf</w:t>
      </w:r>
    </w:p>
    <w:p w14:paraId="335C26DF" w14:textId="1100F5D0" w:rsidR="00A472AC" w:rsidRDefault="001C45A1" w:rsidP="00A472AC">
      <w:pPr>
        <w:pStyle w:val="Heading1"/>
      </w:pPr>
      <w:r>
        <w:t>Additional Resources: Module 5</w:t>
      </w:r>
    </w:p>
    <w:p w14:paraId="327F0AAD" w14:textId="77777777" w:rsidR="00AC79B2" w:rsidRDefault="00AC79B2"/>
    <w:p w14:paraId="6E8EB768" w14:textId="77777777" w:rsidR="00A472AC" w:rsidRDefault="00A472AC"/>
    <w:sectPr w:rsidR="00A472AC" w:rsidSect="00000D5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71F12" w14:textId="77777777" w:rsidR="00D95136" w:rsidRDefault="00D95136" w:rsidP="0023390E">
      <w:r>
        <w:separator/>
      </w:r>
    </w:p>
  </w:endnote>
  <w:endnote w:type="continuationSeparator" w:id="0">
    <w:p w14:paraId="06F212C7" w14:textId="77777777" w:rsidR="00D95136" w:rsidRDefault="00D95136" w:rsidP="0023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61AD6" w14:textId="77777777" w:rsidR="00A67609" w:rsidRDefault="00A67609" w:rsidP="00A257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4BFFD" w14:textId="77777777" w:rsidR="00A67609" w:rsidRDefault="00A67609" w:rsidP="00A676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2D1C" w14:textId="77777777" w:rsidR="00A67609" w:rsidRPr="00AE395D" w:rsidRDefault="00A67609" w:rsidP="00A25789">
    <w:pPr>
      <w:pStyle w:val="Footer"/>
      <w:framePr w:wrap="none" w:vAnchor="text" w:hAnchor="margin" w:xAlign="right" w:y="1"/>
      <w:rPr>
        <w:rStyle w:val="PageNumber"/>
        <w:sz w:val="22"/>
        <w:szCs w:val="22"/>
      </w:rPr>
    </w:pPr>
    <w:r w:rsidRPr="00AE395D">
      <w:rPr>
        <w:rStyle w:val="PageNumber"/>
        <w:sz w:val="22"/>
        <w:szCs w:val="22"/>
      </w:rPr>
      <w:fldChar w:fldCharType="begin"/>
    </w:r>
    <w:r w:rsidRPr="00AE395D">
      <w:rPr>
        <w:rStyle w:val="PageNumber"/>
        <w:sz w:val="22"/>
        <w:szCs w:val="22"/>
      </w:rPr>
      <w:instrText xml:space="preserve">PAGE  </w:instrText>
    </w:r>
    <w:r w:rsidRPr="00AE395D">
      <w:rPr>
        <w:rStyle w:val="PageNumber"/>
        <w:sz w:val="22"/>
        <w:szCs w:val="22"/>
      </w:rPr>
      <w:fldChar w:fldCharType="separate"/>
    </w:r>
    <w:r w:rsidR="007A097C">
      <w:rPr>
        <w:rStyle w:val="PageNumber"/>
        <w:noProof/>
        <w:sz w:val="22"/>
        <w:szCs w:val="22"/>
      </w:rPr>
      <w:t>8</w:t>
    </w:r>
    <w:r w:rsidRPr="00AE395D">
      <w:rPr>
        <w:rStyle w:val="PageNumber"/>
        <w:sz w:val="22"/>
        <w:szCs w:val="22"/>
      </w:rPr>
      <w:fldChar w:fldCharType="end"/>
    </w:r>
  </w:p>
  <w:p w14:paraId="13A8F503" w14:textId="77777777" w:rsidR="00A67609" w:rsidRDefault="00A67609" w:rsidP="00A676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81FB" w14:textId="77777777" w:rsidR="00D95136" w:rsidRDefault="00D95136" w:rsidP="0023390E">
      <w:r>
        <w:separator/>
      </w:r>
    </w:p>
  </w:footnote>
  <w:footnote w:type="continuationSeparator" w:id="0">
    <w:p w14:paraId="1EA570AD" w14:textId="77777777" w:rsidR="00D95136" w:rsidRDefault="00D95136" w:rsidP="0023390E">
      <w:r>
        <w:continuationSeparator/>
      </w:r>
    </w:p>
  </w:footnote>
  <w:footnote w:id="1">
    <w:p w14:paraId="48AB4028" w14:textId="5E327DE9" w:rsidR="00E56B5A" w:rsidRPr="0023390E" w:rsidRDefault="00E56B5A">
      <w:pPr>
        <w:pStyle w:val="FootnoteText"/>
      </w:pPr>
      <w:r>
        <w:rPr>
          <w:rStyle w:val="FootnoteReference"/>
        </w:rPr>
        <w:footnoteRef/>
      </w:r>
      <w:r>
        <w:t xml:space="preserve"> </w:t>
      </w:r>
      <w:r w:rsidRPr="00633DE3">
        <w:rPr>
          <w:sz w:val="20"/>
          <w:szCs w:val="20"/>
        </w:rPr>
        <w:t xml:space="preserve">Some might argue that once you have the data points, you see the line, and so you know it’s true for all values. </w:t>
      </w:r>
      <w:r>
        <w:rPr>
          <w:sz w:val="20"/>
          <w:szCs w:val="20"/>
        </w:rPr>
        <w:t xml:space="preserve">The question is </w:t>
      </w:r>
      <w:r>
        <w:rPr>
          <w:i/>
          <w:sz w:val="20"/>
          <w:szCs w:val="20"/>
        </w:rPr>
        <w:t xml:space="preserve">how do we know that this pattern is linear. </w:t>
      </w:r>
      <w:r>
        <w:rPr>
          <w:sz w:val="20"/>
          <w:szCs w:val="20"/>
        </w:rPr>
        <w:t xml:space="preserve">Indeed, </w:t>
      </w:r>
      <w:r>
        <w:rPr>
          <w:i/>
          <w:sz w:val="20"/>
          <w:szCs w:val="20"/>
        </w:rPr>
        <w:t xml:space="preserve">if </w:t>
      </w:r>
      <w:r>
        <w:rPr>
          <w:sz w:val="20"/>
          <w:szCs w:val="20"/>
        </w:rPr>
        <w:t xml:space="preserve">it is linear, </w:t>
      </w:r>
      <w:r>
        <w:rPr>
          <w:i/>
          <w:sz w:val="20"/>
          <w:szCs w:val="20"/>
        </w:rPr>
        <w:t xml:space="preserve">and </w:t>
      </w:r>
      <w:r>
        <w:rPr>
          <w:sz w:val="20"/>
          <w:szCs w:val="20"/>
        </w:rPr>
        <w:t xml:space="preserve">we have 2 points, we can then extend the line (here, lines) and effectively know/test all values. However, in this case, we do not know the process is linear. An argument must be made that it is linear in order for that approach to produce a valid argument.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E2C"/>
    <w:multiLevelType w:val="multilevel"/>
    <w:tmpl w:val="6B38E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46FF5"/>
    <w:multiLevelType w:val="hybridMultilevel"/>
    <w:tmpl w:val="B6300644"/>
    <w:lvl w:ilvl="0" w:tplc="DBA4BBFC">
      <w:start w:val="1"/>
      <w:numFmt w:val="bullet"/>
      <w:lvlText w:val="•"/>
      <w:lvlJc w:val="left"/>
      <w:pPr>
        <w:tabs>
          <w:tab w:val="num" w:pos="720"/>
        </w:tabs>
        <w:ind w:left="720" w:hanging="360"/>
      </w:pPr>
      <w:rPr>
        <w:rFonts w:ascii="Arial" w:hAnsi="Arial" w:hint="default"/>
      </w:rPr>
    </w:lvl>
    <w:lvl w:ilvl="1" w:tplc="2E08335E" w:tentative="1">
      <w:start w:val="1"/>
      <w:numFmt w:val="bullet"/>
      <w:lvlText w:val="•"/>
      <w:lvlJc w:val="left"/>
      <w:pPr>
        <w:tabs>
          <w:tab w:val="num" w:pos="1440"/>
        </w:tabs>
        <w:ind w:left="1440" w:hanging="360"/>
      </w:pPr>
      <w:rPr>
        <w:rFonts w:ascii="Arial" w:hAnsi="Arial" w:hint="default"/>
      </w:rPr>
    </w:lvl>
    <w:lvl w:ilvl="2" w:tplc="26E6C1A4" w:tentative="1">
      <w:start w:val="1"/>
      <w:numFmt w:val="bullet"/>
      <w:lvlText w:val="•"/>
      <w:lvlJc w:val="left"/>
      <w:pPr>
        <w:tabs>
          <w:tab w:val="num" w:pos="2160"/>
        </w:tabs>
        <w:ind w:left="2160" w:hanging="360"/>
      </w:pPr>
      <w:rPr>
        <w:rFonts w:ascii="Arial" w:hAnsi="Arial" w:hint="default"/>
      </w:rPr>
    </w:lvl>
    <w:lvl w:ilvl="3" w:tplc="37BCB954" w:tentative="1">
      <w:start w:val="1"/>
      <w:numFmt w:val="bullet"/>
      <w:lvlText w:val="•"/>
      <w:lvlJc w:val="left"/>
      <w:pPr>
        <w:tabs>
          <w:tab w:val="num" w:pos="2880"/>
        </w:tabs>
        <w:ind w:left="2880" w:hanging="360"/>
      </w:pPr>
      <w:rPr>
        <w:rFonts w:ascii="Arial" w:hAnsi="Arial" w:hint="default"/>
      </w:rPr>
    </w:lvl>
    <w:lvl w:ilvl="4" w:tplc="68AC1B7A" w:tentative="1">
      <w:start w:val="1"/>
      <w:numFmt w:val="bullet"/>
      <w:lvlText w:val="•"/>
      <w:lvlJc w:val="left"/>
      <w:pPr>
        <w:tabs>
          <w:tab w:val="num" w:pos="3600"/>
        </w:tabs>
        <w:ind w:left="3600" w:hanging="360"/>
      </w:pPr>
      <w:rPr>
        <w:rFonts w:ascii="Arial" w:hAnsi="Arial" w:hint="default"/>
      </w:rPr>
    </w:lvl>
    <w:lvl w:ilvl="5" w:tplc="8B18A0B6" w:tentative="1">
      <w:start w:val="1"/>
      <w:numFmt w:val="bullet"/>
      <w:lvlText w:val="•"/>
      <w:lvlJc w:val="left"/>
      <w:pPr>
        <w:tabs>
          <w:tab w:val="num" w:pos="4320"/>
        </w:tabs>
        <w:ind w:left="4320" w:hanging="360"/>
      </w:pPr>
      <w:rPr>
        <w:rFonts w:ascii="Arial" w:hAnsi="Arial" w:hint="default"/>
      </w:rPr>
    </w:lvl>
    <w:lvl w:ilvl="6" w:tplc="FB6C1D56" w:tentative="1">
      <w:start w:val="1"/>
      <w:numFmt w:val="bullet"/>
      <w:lvlText w:val="•"/>
      <w:lvlJc w:val="left"/>
      <w:pPr>
        <w:tabs>
          <w:tab w:val="num" w:pos="5040"/>
        </w:tabs>
        <w:ind w:left="5040" w:hanging="360"/>
      </w:pPr>
      <w:rPr>
        <w:rFonts w:ascii="Arial" w:hAnsi="Arial" w:hint="default"/>
      </w:rPr>
    </w:lvl>
    <w:lvl w:ilvl="7" w:tplc="DFDECE4A" w:tentative="1">
      <w:start w:val="1"/>
      <w:numFmt w:val="bullet"/>
      <w:lvlText w:val="•"/>
      <w:lvlJc w:val="left"/>
      <w:pPr>
        <w:tabs>
          <w:tab w:val="num" w:pos="5760"/>
        </w:tabs>
        <w:ind w:left="5760" w:hanging="360"/>
      </w:pPr>
      <w:rPr>
        <w:rFonts w:ascii="Arial" w:hAnsi="Arial" w:hint="default"/>
      </w:rPr>
    </w:lvl>
    <w:lvl w:ilvl="8" w:tplc="9CCCD138" w:tentative="1">
      <w:start w:val="1"/>
      <w:numFmt w:val="bullet"/>
      <w:lvlText w:val="•"/>
      <w:lvlJc w:val="left"/>
      <w:pPr>
        <w:tabs>
          <w:tab w:val="num" w:pos="6480"/>
        </w:tabs>
        <w:ind w:left="6480" w:hanging="360"/>
      </w:pPr>
      <w:rPr>
        <w:rFonts w:ascii="Arial" w:hAnsi="Arial" w:hint="default"/>
      </w:rPr>
    </w:lvl>
  </w:abstractNum>
  <w:abstractNum w:abstractNumId="2">
    <w:nsid w:val="146C2785"/>
    <w:multiLevelType w:val="multilevel"/>
    <w:tmpl w:val="BFC6C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64F6C"/>
    <w:multiLevelType w:val="multilevel"/>
    <w:tmpl w:val="375A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828A0"/>
    <w:multiLevelType w:val="multilevel"/>
    <w:tmpl w:val="6564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609AC"/>
    <w:multiLevelType w:val="hybridMultilevel"/>
    <w:tmpl w:val="9CBA1E6E"/>
    <w:lvl w:ilvl="0" w:tplc="A3CA2DBC">
      <w:start w:val="1"/>
      <w:numFmt w:val="decimal"/>
      <w:lvlText w:val="%1."/>
      <w:lvlJc w:val="left"/>
      <w:pPr>
        <w:tabs>
          <w:tab w:val="num" w:pos="720"/>
        </w:tabs>
        <w:ind w:left="720" w:hanging="360"/>
      </w:pPr>
    </w:lvl>
    <w:lvl w:ilvl="1" w:tplc="F4A4F5B0" w:tentative="1">
      <w:start w:val="1"/>
      <w:numFmt w:val="decimal"/>
      <w:lvlText w:val="%2."/>
      <w:lvlJc w:val="left"/>
      <w:pPr>
        <w:tabs>
          <w:tab w:val="num" w:pos="1440"/>
        </w:tabs>
        <w:ind w:left="1440" w:hanging="360"/>
      </w:pPr>
    </w:lvl>
    <w:lvl w:ilvl="2" w:tplc="0EC28A1C" w:tentative="1">
      <w:start w:val="1"/>
      <w:numFmt w:val="decimal"/>
      <w:lvlText w:val="%3."/>
      <w:lvlJc w:val="left"/>
      <w:pPr>
        <w:tabs>
          <w:tab w:val="num" w:pos="2160"/>
        </w:tabs>
        <w:ind w:left="2160" w:hanging="360"/>
      </w:pPr>
    </w:lvl>
    <w:lvl w:ilvl="3" w:tplc="FBEE7412" w:tentative="1">
      <w:start w:val="1"/>
      <w:numFmt w:val="decimal"/>
      <w:lvlText w:val="%4."/>
      <w:lvlJc w:val="left"/>
      <w:pPr>
        <w:tabs>
          <w:tab w:val="num" w:pos="2880"/>
        </w:tabs>
        <w:ind w:left="2880" w:hanging="360"/>
      </w:pPr>
    </w:lvl>
    <w:lvl w:ilvl="4" w:tplc="421C9A50" w:tentative="1">
      <w:start w:val="1"/>
      <w:numFmt w:val="decimal"/>
      <w:lvlText w:val="%5."/>
      <w:lvlJc w:val="left"/>
      <w:pPr>
        <w:tabs>
          <w:tab w:val="num" w:pos="3600"/>
        </w:tabs>
        <w:ind w:left="3600" w:hanging="360"/>
      </w:pPr>
    </w:lvl>
    <w:lvl w:ilvl="5" w:tplc="8FD0A33E" w:tentative="1">
      <w:start w:val="1"/>
      <w:numFmt w:val="decimal"/>
      <w:lvlText w:val="%6."/>
      <w:lvlJc w:val="left"/>
      <w:pPr>
        <w:tabs>
          <w:tab w:val="num" w:pos="4320"/>
        </w:tabs>
        <w:ind w:left="4320" w:hanging="360"/>
      </w:pPr>
    </w:lvl>
    <w:lvl w:ilvl="6" w:tplc="F3B28F74" w:tentative="1">
      <w:start w:val="1"/>
      <w:numFmt w:val="decimal"/>
      <w:lvlText w:val="%7."/>
      <w:lvlJc w:val="left"/>
      <w:pPr>
        <w:tabs>
          <w:tab w:val="num" w:pos="5040"/>
        </w:tabs>
        <w:ind w:left="5040" w:hanging="360"/>
      </w:pPr>
    </w:lvl>
    <w:lvl w:ilvl="7" w:tplc="F66E84C8" w:tentative="1">
      <w:start w:val="1"/>
      <w:numFmt w:val="decimal"/>
      <w:lvlText w:val="%8."/>
      <w:lvlJc w:val="left"/>
      <w:pPr>
        <w:tabs>
          <w:tab w:val="num" w:pos="5760"/>
        </w:tabs>
        <w:ind w:left="5760" w:hanging="360"/>
      </w:pPr>
    </w:lvl>
    <w:lvl w:ilvl="8" w:tplc="88E64170" w:tentative="1">
      <w:start w:val="1"/>
      <w:numFmt w:val="decimal"/>
      <w:lvlText w:val="%9."/>
      <w:lvlJc w:val="left"/>
      <w:pPr>
        <w:tabs>
          <w:tab w:val="num" w:pos="6480"/>
        </w:tabs>
        <w:ind w:left="6480" w:hanging="360"/>
      </w:pPr>
    </w:lvl>
  </w:abstractNum>
  <w:abstractNum w:abstractNumId="6">
    <w:nsid w:val="38FC5DD1"/>
    <w:multiLevelType w:val="hybridMultilevel"/>
    <w:tmpl w:val="D6DE82C2"/>
    <w:lvl w:ilvl="0" w:tplc="0409000F">
      <w:start w:val="1"/>
      <w:numFmt w:val="decimal"/>
      <w:lvlText w:val="%1."/>
      <w:lvlJc w:val="left"/>
      <w:pPr>
        <w:ind w:left="720" w:hanging="360"/>
      </w:pPr>
      <w:rPr>
        <w:rFonts w:hint="default"/>
      </w:rPr>
    </w:lvl>
    <w:lvl w:ilvl="1" w:tplc="5BECD992" w:tentative="1">
      <w:start w:val="1"/>
      <w:numFmt w:val="bullet"/>
      <w:lvlText w:val=""/>
      <w:lvlJc w:val="left"/>
      <w:pPr>
        <w:tabs>
          <w:tab w:val="num" w:pos="1440"/>
        </w:tabs>
        <w:ind w:left="1440" w:hanging="360"/>
      </w:pPr>
      <w:rPr>
        <w:rFonts w:ascii="Wingdings" w:hAnsi="Wingdings" w:hint="default"/>
      </w:rPr>
    </w:lvl>
    <w:lvl w:ilvl="2" w:tplc="54DE3082" w:tentative="1">
      <w:start w:val="1"/>
      <w:numFmt w:val="bullet"/>
      <w:lvlText w:val=""/>
      <w:lvlJc w:val="left"/>
      <w:pPr>
        <w:tabs>
          <w:tab w:val="num" w:pos="2160"/>
        </w:tabs>
        <w:ind w:left="2160" w:hanging="360"/>
      </w:pPr>
      <w:rPr>
        <w:rFonts w:ascii="Wingdings" w:hAnsi="Wingdings" w:hint="default"/>
      </w:rPr>
    </w:lvl>
    <w:lvl w:ilvl="3" w:tplc="667874E2" w:tentative="1">
      <w:start w:val="1"/>
      <w:numFmt w:val="bullet"/>
      <w:lvlText w:val=""/>
      <w:lvlJc w:val="left"/>
      <w:pPr>
        <w:tabs>
          <w:tab w:val="num" w:pos="2880"/>
        </w:tabs>
        <w:ind w:left="2880" w:hanging="360"/>
      </w:pPr>
      <w:rPr>
        <w:rFonts w:ascii="Wingdings" w:hAnsi="Wingdings" w:hint="default"/>
      </w:rPr>
    </w:lvl>
    <w:lvl w:ilvl="4" w:tplc="5D3E6C6A" w:tentative="1">
      <w:start w:val="1"/>
      <w:numFmt w:val="bullet"/>
      <w:lvlText w:val=""/>
      <w:lvlJc w:val="left"/>
      <w:pPr>
        <w:tabs>
          <w:tab w:val="num" w:pos="3600"/>
        </w:tabs>
        <w:ind w:left="3600" w:hanging="360"/>
      </w:pPr>
      <w:rPr>
        <w:rFonts w:ascii="Wingdings" w:hAnsi="Wingdings" w:hint="default"/>
      </w:rPr>
    </w:lvl>
    <w:lvl w:ilvl="5" w:tplc="8F04312A" w:tentative="1">
      <w:start w:val="1"/>
      <w:numFmt w:val="bullet"/>
      <w:lvlText w:val=""/>
      <w:lvlJc w:val="left"/>
      <w:pPr>
        <w:tabs>
          <w:tab w:val="num" w:pos="4320"/>
        </w:tabs>
        <w:ind w:left="4320" w:hanging="360"/>
      </w:pPr>
      <w:rPr>
        <w:rFonts w:ascii="Wingdings" w:hAnsi="Wingdings" w:hint="default"/>
      </w:rPr>
    </w:lvl>
    <w:lvl w:ilvl="6" w:tplc="5E5C8DF2" w:tentative="1">
      <w:start w:val="1"/>
      <w:numFmt w:val="bullet"/>
      <w:lvlText w:val=""/>
      <w:lvlJc w:val="left"/>
      <w:pPr>
        <w:tabs>
          <w:tab w:val="num" w:pos="5040"/>
        </w:tabs>
        <w:ind w:left="5040" w:hanging="360"/>
      </w:pPr>
      <w:rPr>
        <w:rFonts w:ascii="Wingdings" w:hAnsi="Wingdings" w:hint="default"/>
      </w:rPr>
    </w:lvl>
    <w:lvl w:ilvl="7" w:tplc="F06A9B52" w:tentative="1">
      <w:start w:val="1"/>
      <w:numFmt w:val="bullet"/>
      <w:lvlText w:val=""/>
      <w:lvlJc w:val="left"/>
      <w:pPr>
        <w:tabs>
          <w:tab w:val="num" w:pos="5760"/>
        </w:tabs>
        <w:ind w:left="5760" w:hanging="360"/>
      </w:pPr>
      <w:rPr>
        <w:rFonts w:ascii="Wingdings" w:hAnsi="Wingdings" w:hint="default"/>
      </w:rPr>
    </w:lvl>
    <w:lvl w:ilvl="8" w:tplc="311678A6" w:tentative="1">
      <w:start w:val="1"/>
      <w:numFmt w:val="bullet"/>
      <w:lvlText w:val=""/>
      <w:lvlJc w:val="left"/>
      <w:pPr>
        <w:tabs>
          <w:tab w:val="num" w:pos="6480"/>
        </w:tabs>
        <w:ind w:left="6480" w:hanging="360"/>
      </w:pPr>
      <w:rPr>
        <w:rFonts w:ascii="Wingdings" w:hAnsi="Wingdings" w:hint="default"/>
      </w:rPr>
    </w:lvl>
  </w:abstractNum>
  <w:abstractNum w:abstractNumId="7">
    <w:nsid w:val="394305BC"/>
    <w:multiLevelType w:val="hybridMultilevel"/>
    <w:tmpl w:val="D828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41620"/>
    <w:multiLevelType w:val="hybridMultilevel"/>
    <w:tmpl w:val="E9DE81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E170C"/>
    <w:multiLevelType w:val="multilevel"/>
    <w:tmpl w:val="B344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64C4D"/>
    <w:multiLevelType w:val="hybridMultilevel"/>
    <w:tmpl w:val="B226E624"/>
    <w:lvl w:ilvl="0" w:tplc="809C8720">
      <w:start w:val="1"/>
      <w:numFmt w:val="decimal"/>
      <w:lvlText w:val="%1."/>
      <w:lvlJc w:val="left"/>
      <w:pPr>
        <w:tabs>
          <w:tab w:val="num" w:pos="720"/>
        </w:tabs>
        <w:ind w:left="720" w:hanging="360"/>
      </w:pPr>
    </w:lvl>
    <w:lvl w:ilvl="1" w:tplc="3A8EDFB6" w:tentative="1">
      <w:start w:val="1"/>
      <w:numFmt w:val="decimal"/>
      <w:lvlText w:val="%2."/>
      <w:lvlJc w:val="left"/>
      <w:pPr>
        <w:tabs>
          <w:tab w:val="num" w:pos="1440"/>
        </w:tabs>
        <w:ind w:left="1440" w:hanging="360"/>
      </w:pPr>
    </w:lvl>
    <w:lvl w:ilvl="2" w:tplc="05669AE6" w:tentative="1">
      <w:start w:val="1"/>
      <w:numFmt w:val="decimal"/>
      <w:lvlText w:val="%3."/>
      <w:lvlJc w:val="left"/>
      <w:pPr>
        <w:tabs>
          <w:tab w:val="num" w:pos="2160"/>
        </w:tabs>
        <w:ind w:left="2160" w:hanging="360"/>
      </w:pPr>
    </w:lvl>
    <w:lvl w:ilvl="3" w:tplc="0638D86E" w:tentative="1">
      <w:start w:val="1"/>
      <w:numFmt w:val="decimal"/>
      <w:lvlText w:val="%4."/>
      <w:lvlJc w:val="left"/>
      <w:pPr>
        <w:tabs>
          <w:tab w:val="num" w:pos="2880"/>
        </w:tabs>
        <w:ind w:left="2880" w:hanging="360"/>
      </w:pPr>
    </w:lvl>
    <w:lvl w:ilvl="4" w:tplc="A4EC8E72" w:tentative="1">
      <w:start w:val="1"/>
      <w:numFmt w:val="decimal"/>
      <w:lvlText w:val="%5."/>
      <w:lvlJc w:val="left"/>
      <w:pPr>
        <w:tabs>
          <w:tab w:val="num" w:pos="3600"/>
        </w:tabs>
        <w:ind w:left="3600" w:hanging="360"/>
      </w:pPr>
    </w:lvl>
    <w:lvl w:ilvl="5" w:tplc="4C4EE168" w:tentative="1">
      <w:start w:val="1"/>
      <w:numFmt w:val="decimal"/>
      <w:lvlText w:val="%6."/>
      <w:lvlJc w:val="left"/>
      <w:pPr>
        <w:tabs>
          <w:tab w:val="num" w:pos="4320"/>
        </w:tabs>
        <w:ind w:left="4320" w:hanging="360"/>
      </w:pPr>
    </w:lvl>
    <w:lvl w:ilvl="6" w:tplc="0CF2F7FE" w:tentative="1">
      <w:start w:val="1"/>
      <w:numFmt w:val="decimal"/>
      <w:lvlText w:val="%7."/>
      <w:lvlJc w:val="left"/>
      <w:pPr>
        <w:tabs>
          <w:tab w:val="num" w:pos="5040"/>
        </w:tabs>
        <w:ind w:left="5040" w:hanging="360"/>
      </w:pPr>
    </w:lvl>
    <w:lvl w:ilvl="7" w:tplc="6136B900" w:tentative="1">
      <w:start w:val="1"/>
      <w:numFmt w:val="decimal"/>
      <w:lvlText w:val="%8."/>
      <w:lvlJc w:val="left"/>
      <w:pPr>
        <w:tabs>
          <w:tab w:val="num" w:pos="5760"/>
        </w:tabs>
        <w:ind w:left="5760" w:hanging="360"/>
      </w:pPr>
    </w:lvl>
    <w:lvl w:ilvl="8" w:tplc="B11E613E" w:tentative="1">
      <w:start w:val="1"/>
      <w:numFmt w:val="decimal"/>
      <w:lvlText w:val="%9."/>
      <w:lvlJc w:val="left"/>
      <w:pPr>
        <w:tabs>
          <w:tab w:val="num" w:pos="6480"/>
        </w:tabs>
        <w:ind w:left="6480" w:hanging="360"/>
      </w:pPr>
    </w:lvl>
  </w:abstractNum>
  <w:abstractNum w:abstractNumId="11">
    <w:nsid w:val="4ED61D2E"/>
    <w:multiLevelType w:val="multilevel"/>
    <w:tmpl w:val="62C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510C98"/>
    <w:multiLevelType w:val="hybridMultilevel"/>
    <w:tmpl w:val="9222892A"/>
    <w:lvl w:ilvl="0" w:tplc="759C7EE2">
      <w:start w:val="1"/>
      <w:numFmt w:val="bullet"/>
      <w:lvlText w:val="•"/>
      <w:lvlJc w:val="left"/>
      <w:pPr>
        <w:tabs>
          <w:tab w:val="num" w:pos="720"/>
        </w:tabs>
        <w:ind w:left="720" w:hanging="360"/>
      </w:pPr>
      <w:rPr>
        <w:rFonts w:ascii="Arial" w:hAnsi="Arial" w:hint="default"/>
      </w:rPr>
    </w:lvl>
    <w:lvl w:ilvl="1" w:tplc="24E6DE24">
      <w:numFmt w:val="bullet"/>
      <w:lvlText w:val="–"/>
      <w:lvlJc w:val="left"/>
      <w:pPr>
        <w:tabs>
          <w:tab w:val="num" w:pos="1440"/>
        </w:tabs>
        <w:ind w:left="1440" w:hanging="360"/>
      </w:pPr>
      <w:rPr>
        <w:rFonts w:ascii="Arial" w:hAnsi="Arial" w:hint="default"/>
      </w:rPr>
    </w:lvl>
    <w:lvl w:ilvl="2" w:tplc="8C6C7FF4" w:tentative="1">
      <w:start w:val="1"/>
      <w:numFmt w:val="bullet"/>
      <w:lvlText w:val="•"/>
      <w:lvlJc w:val="left"/>
      <w:pPr>
        <w:tabs>
          <w:tab w:val="num" w:pos="2160"/>
        </w:tabs>
        <w:ind w:left="2160" w:hanging="360"/>
      </w:pPr>
      <w:rPr>
        <w:rFonts w:ascii="Arial" w:hAnsi="Arial" w:hint="default"/>
      </w:rPr>
    </w:lvl>
    <w:lvl w:ilvl="3" w:tplc="417A316C" w:tentative="1">
      <w:start w:val="1"/>
      <w:numFmt w:val="bullet"/>
      <w:lvlText w:val="•"/>
      <w:lvlJc w:val="left"/>
      <w:pPr>
        <w:tabs>
          <w:tab w:val="num" w:pos="2880"/>
        </w:tabs>
        <w:ind w:left="2880" w:hanging="360"/>
      </w:pPr>
      <w:rPr>
        <w:rFonts w:ascii="Arial" w:hAnsi="Arial" w:hint="default"/>
      </w:rPr>
    </w:lvl>
    <w:lvl w:ilvl="4" w:tplc="4A8A0C78" w:tentative="1">
      <w:start w:val="1"/>
      <w:numFmt w:val="bullet"/>
      <w:lvlText w:val="•"/>
      <w:lvlJc w:val="left"/>
      <w:pPr>
        <w:tabs>
          <w:tab w:val="num" w:pos="3600"/>
        </w:tabs>
        <w:ind w:left="3600" w:hanging="360"/>
      </w:pPr>
      <w:rPr>
        <w:rFonts w:ascii="Arial" w:hAnsi="Arial" w:hint="default"/>
      </w:rPr>
    </w:lvl>
    <w:lvl w:ilvl="5" w:tplc="C9184CEE" w:tentative="1">
      <w:start w:val="1"/>
      <w:numFmt w:val="bullet"/>
      <w:lvlText w:val="•"/>
      <w:lvlJc w:val="left"/>
      <w:pPr>
        <w:tabs>
          <w:tab w:val="num" w:pos="4320"/>
        </w:tabs>
        <w:ind w:left="4320" w:hanging="360"/>
      </w:pPr>
      <w:rPr>
        <w:rFonts w:ascii="Arial" w:hAnsi="Arial" w:hint="default"/>
      </w:rPr>
    </w:lvl>
    <w:lvl w:ilvl="6" w:tplc="B7B4294E" w:tentative="1">
      <w:start w:val="1"/>
      <w:numFmt w:val="bullet"/>
      <w:lvlText w:val="•"/>
      <w:lvlJc w:val="left"/>
      <w:pPr>
        <w:tabs>
          <w:tab w:val="num" w:pos="5040"/>
        </w:tabs>
        <w:ind w:left="5040" w:hanging="360"/>
      </w:pPr>
      <w:rPr>
        <w:rFonts w:ascii="Arial" w:hAnsi="Arial" w:hint="default"/>
      </w:rPr>
    </w:lvl>
    <w:lvl w:ilvl="7" w:tplc="E654B2FC" w:tentative="1">
      <w:start w:val="1"/>
      <w:numFmt w:val="bullet"/>
      <w:lvlText w:val="•"/>
      <w:lvlJc w:val="left"/>
      <w:pPr>
        <w:tabs>
          <w:tab w:val="num" w:pos="5760"/>
        </w:tabs>
        <w:ind w:left="5760" w:hanging="360"/>
      </w:pPr>
      <w:rPr>
        <w:rFonts w:ascii="Arial" w:hAnsi="Arial" w:hint="default"/>
      </w:rPr>
    </w:lvl>
    <w:lvl w:ilvl="8" w:tplc="E6B2ED2E" w:tentative="1">
      <w:start w:val="1"/>
      <w:numFmt w:val="bullet"/>
      <w:lvlText w:val="•"/>
      <w:lvlJc w:val="left"/>
      <w:pPr>
        <w:tabs>
          <w:tab w:val="num" w:pos="6480"/>
        </w:tabs>
        <w:ind w:left="6480" w:hanging="360"/>
      </w:pPr>
      <w:rPr>
        <w:rFonts w:ascii="Arial" w:hAnsi="Arial" w:hint="default"/>
      </w:rPr>
    </w:lvl>
  </w:abstractNum>
  <w:abstractNum w:abstractNumId="13">
    <w:nsid w:val="55DF19CC"/>
    <w:multiLevelType w:val="hybridMultilevel"/>
    <w:tmpl w:val="DA0454A0"/>
    <w:lvl w:ilvl="0" w:tplc="04E407F4">
      <w:start w:val="1"/>
      <w:numFmt w:val="decimal"/>
      <w:lvlText w:val="%1."/>
      <w:lvlJc w:val="left"/>
      <w:pPr>
        <w:tabs>
          <w:tab w:val="num" w:pos="720"/>
        </w:tabs>
        <w:ind w:left="720" w:hanging="360"/>
      </w:pPr>
    </w:lvl>
    <w:lvl w:ilvl="1" w:tplc="569AE080" w:tentative="1">
      <w:start w:val="1"/>
      <w:numFmt w:val="decimal"/>
      <w:lvlText w:val="%2."/>
      <w:lvlJc w:val="left"/>
      <w:pPr>
        <w:tabs>
          <w:tab w:val="num" w:pos="1440"/>
        </w:tabs>
        <w:ind w:left="1440" w:hanging="360"/>
      </w:pPr>
    </w:lvl>
    <w:lvl w:ilvl="2" w:tplc="2F868E0E" w:tentative="1">
      <w:start w:val="1"/>
      <w:numFmt w:val="decimal"/>
      <w:lvlText w:val="%3."/>
      <w:lvlJc w:val="left"/>
      <w:pPr>
        <w:tabs>
          <w:tab w:val="num" w:pos="2160"/>
        </w:tabs>
        <w:ind w:left="2160" w:hanging="360"/>
      </w:pPr>
    </w:lvl>
    <w:lvl w:ilvl="3" w:tplc="14985DCE" w:tentative="1">
      <w:start w:val="1"/>
      <w:numFmt w:val="decimal"/>
      <w:lvlText w:val="%4."/>
      <w:lvlJc w:val="left"/>
      <w:pPr>
        <w:tabs>
          <w:tab w:val="num" w:pos="2880"/>
        </w:tabs>
        <w:ind w:left="2880" w:hanging="360"/>
      </w:pPr>
    </w:lvl>
    <w:lvl w:ilvl="4" w:tplc="2B3AA47E" w:tentative="1">
      <w:start w:val="1"/>
      <w:numFmt w:val="decimal"/>
      <w:lvlText w:val="%5."/>
      <w:lvlJc w:val="left"/>
      <w:pPr>
        <w:tabs>
          <w:tab w:val="num" w:pos="3600"/>
        </w:tabs>
        <w:ind w:left="3600" w:hanging="360"/>
      </w:pPr>
    </w:lvl>
    <w:lvl w:ilvl="5" w:tplc="E806AB00" w:tentative="1">
      <w:start w:val="1"/>
      <w:numFmt w:val="decimal"/>
      <w:lvlText w:val="%6."/>
      <w:lvlJc w:val="left"/>
      <w:pPr>
        <w:tabs>
          <w:tab w:val="num" w:pos="4320"/>
        </w:tabs>
        <w:ind w:left="4320" w:hanging="360"/>
      </w:pPr>
    </w:lvl>
    <w:lvl w:ilvl="6" w:tplc="C5061798" w:tentative="1">
      <w:start w:val="1"/>
      <w:numFmt w:val="decimal"/>
      <w:lvlText w:val="%7."/>
      <w:lvlJc w:val="left"/>
      <w:pPr>
        <w:tabs>
          <w:tab w:val="num" w:pos="5040"/>
        </w:tabs>
        <w:ind w:left="5040" w:hanging="360"/>
      </w:pPr>
    </w:lvl>
    <w:lvl w:ilvl="7" w:tplc="60F06952" w:tentative="1">
      <w:start w:val="1"/>
      <w:numFmt w:val="decimal"/>
      <w:lvlText w:val="%8."/>
      <w:lvlJc w:val="left"/>
      <w:pPr>
        <w:tabs>
          <w:tab w:val="num" w:pos="5760"/>
        </w:tabs>
        <w:ind w:left="5760" w:hanging="360"/>
      </w:pPr>
    </w:lvl>
    <w:lvl w:ilvl="8" w:tplc="F31C229C" w:tentative="1">
      <w:start w:val="1"/>
      <w:numFmt w:val="decimal"/>
      <w:lvlText w:val="%9."/>
      <w:lvlJc w:val="left"/>
      <w:pPr>
        <w:tabs>
          <w:tab w:val="num" w:pos="6480"/>
        </w:tabs>
        <w:ind w:left="6480" w:hanging="360"/>
      </w:pPr>
    </w:lvl>
  </w:abstractNum>
  <w:abstractNum w:abstractNumId="14">
    <w:nsid w:val="5D5125A9"/>
    <w:multiLevelType w:val="hybridMultilevel"/>
    <w:tmpl w:val="1E6A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81371"/>
    <w:multiLevelType w:val="hybridMultilevel"/>
    <w:tmpl w:val="0ADACE4C"/>
    <w:lvl w:ilvl="0" w:tplc="B85C1E5E">
      <w:start w:val="1"/>
      <w:numFmt w:val="bullet"/>
      <w:lvlText w:val="•"/>
      <w:lvlJc w:val="left"/>
      <w:pPr>
        <w:tabs>
          <w:tab w:val="num" w:pos="720"/>
        </w:tabs>
        <w:ind w:left="720" w:hanging="360"/>
      </w:pPr>
      <w:rPr>
        <w:rFonts w:ascii="Arial" w:hAnsi="Arial" w:hint="default"/>
      </w:rPr>
    </w:lvl>
    <w:lvl w:ilvl="1" w:tplc="87B0D03E" w:tentative="1">
      <w:start w:val="1"/>
      <w:numFmt w:val="bullet"/>
      <w:lvlText w:val="•"/>
      <w:lvlJc w:val="left"/>
      <w:pPr>
        <w:tabs>
          <w:tab w:val="num" w:pos="1440"/>
        </w:tabs>
        <w:ind w:left="1440" w:hanging="360"/>
      </w:pPr>
      <w:rPr>
        <w:rFonts w:ascii="Arial" w:hAnsi="Arial" w:hint="default"/>
      </w:rPr>
    </w:lvl>
    <w:lvl w:ilvl="2" w:tplc="58D41B62" w:tentative="1">
      <w:start w:val="1"/>
      <w:numFmt w:val="bullet"/>
      <w:lvlText w:val="•"/>
      <w:lvlJc w:val="left"/>
      <w:pPr>
        <w:tabs>
          <w:tab w:val="num" w:pos="2160"/>
        </w:tabs>
        <w:ind w:left="2160" w:hanging="360"/>
      </w:pPr>
      <w:rPr>
        <w:rFonts w:ascii="Arial" w:hAnsi="Arial" w:hint="default"/>
      </w:rPr>
    </w:lvl>
    <w:lvl w:ilvl="3" w:tplc="E91EC5B2" w:tentative="1">
      <w:start w:val="1"/>
      <w:numFmt w:val="bullet"/>
      <w:lvlText w:val="•"/>
      <w:lvlJc w:val="left"/>
      <w:pPr>
        <w:tabs>
          <w:tab w:val="num" w:pos="2880"/>
        </w:tabs>
        <w:ind w:left="2880" w:hanging="360"/>
      </w:pPr>
      <w:rPr>
        <w:rFonts w:ascii="Arial" w:hAnsi="Arial" w:hint="default"/>
      </w:rPr>
    </w:lvl>
    <w:lvl w:ilvl="4" w:tplc="B5F02A0E" w:tentative="1">
      <w:start w:val="1"/>
      <w:numFmt w:val="bullet"/>
      <w:lvlText w:val="•"/>
      <w:lvlJc w:val="left"/>
      <w:pPr>
        <w:tabs>
          <w:tab w:val="num" w:pos="3600"/>
        </w:tabs>
        <w:ind w:left="3600" w:hanging="360"/>
      </w:pPr>
      <w:rPr>
        <w:rFonts w:ascii="Arial" w:hAnsi="Arial" w:hint="default"/>
      </w:rPr>
    </w:lvl>
    <w:lvl w:ilvl="5" w:tplc="E4A65D2E" w:tentative="1">
      <w:start w:val="1"/>
      <w:numFmt w:val="bullet"/>
      <w:lvlText w:val="•"/>
      <w:lvlJc w:val="left"/>
      <w:pPr>
        <w:tabs>
          <w:tab w:val="num" w:pos="4320"/>
        </w:tabs>
        <w:ind w:left="4320" w:hanging="360"/>
      </w:pPr>
      <w:rPr>
        <w:rFonts w:ascii="Arial" w:hAnsi="Arial" w:hint="default"/>
      </w:rPr>
    </w:lvl>
    <w:lvl w:ilvl="6" w:tplc="2E7484D4" w:tentative="1">
      <w:start w:val="1"/>
      <w:numFmt w:val="bullet"/>
      <w:lvlText w:val="•"/>
      <w:lvlJc w:val="left"/>
      <w:pPr>
        <w:tabs>
          <w:tab w:val="num" w:pos="5040"/>
        </w:tabs>
        <w:ind w:left="5040" w:hanging="360"/>
      </w:pPr>
      <w:rPr>
        <w:rFonts w:ascii="Arial" w:hAnsi="Arial" w:hint="default"/>
      </w:rPr>
    </w:lvl>
    <w:lvl w:ilvl="7" w:tplc="26C84620" w:tentative="1">
      <w:start w:val="1"/>
      <w:numFmt w:val="bullet"/>
      <w:lvlText w:val="•"/>
      <w:lvlJc w:val="left"/>
      <w:pPr>
        <w:tabs>
          <w:tab w:val="num" w:pos="5760"/>
        </w:tabs>
        <w:ind w:left="5760" w:hanging="360"/>
      </w:pPr>
      <w:rPr>
        <w:rFonts w:ascii="Arial" w:hAnsi="Arial" w:hint="default"/>
      </w:rPr>
    </w:lvl>
    <w:lvl w:ilvl="8" w:tplc="95C2A7BC" w:tentative="1">
      <w:start w:val="1"/>
      <w:numFmt w:val="bullet"/>
      <w:lvlText w:val="•"/>
      <w:lvlJc w:val="left"/>
      <w:pPr>
        <w:tabs>
          <w:tab w:val="num" w:pos="6480"/>
        </w:tabs>
        <w:ind w:left="6480" w:hanging="360"/>
      </w:pPr>
      <w:rPr>
        <w:rFonts w:ascii="Arial" w:hAnsi="Arial" w:hint="default"/>
      </w:rPr>
    </w:lvl>
  </w:abstractNum>
  <w:abstractNum w:abstractNumId="16">
    <w:nsid w:val="5F85361B"/>
    <w:multiLevelType w:val="hybridMultilevel"/>
    <w:tmpl w:val="F52C61D2"/>
    <w:lvl w:ilvl="0" w:tplc="897E0C0E">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E939CA"/>
    <w:multiLevelType w:val="multilevel"/>
    <w:tmpl w:val="51FC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1C5E7D"/>
    <w:multiLevelType w:val="multilevel"/>
    <w:tmpl w:val="326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036EA4"/>
    <w:multiLevelType w:val="multilevel"/>
    <w:tmpl w:val="D33E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225243"/>
    <w:multiLevelType w:val="hybridMultilevel"/>
    <w:tmpl w:val="1E42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9A71B0"/>
    <w:multiLevelType w:val="hybridMultilevel"/>
    <w:tmpl w:val="798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0F5BE6"/>
    <w:multiLevelType w:val="hybridMultilevel"/>
    <w:tmpl w:val="860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9"/>
  </w:num>
  <w:num w:numId="4">
    <w:abstractNumId w:val="4"/>
  </w:num>
  <w:num w:numId="5">
    <w:abstractNumId w:val="9"/>
  </w:num>
  <w:num w:numId="6">
    <w:abstractNumId w:val="11"/>
  </w:num>
  <w:num w:numId="7">
    <w:abstractNumId w:val="3"/>
  </w:num>
  <w:num w:numId="8">
    <w:abstractNumId w:val="21"/>
  </w:num>
  <w:num w:numId="9">
    <w:abstractNumId w:val="22"/>
  </w:num>
  <w:num w:numId="10">
    <w:abstractNumId w:val="7"/>
  </w:num>
  <w:num w:numId="11">
    <w:abstractNumId w:val="18"/>
  </w:num>
  <w:num w:numId="12">
    <w:abstractNumId w:val="13"/>
  </w:num>
  <w:num w:numId="13">
    <w:abstractNumId w:val="10"/>
  </w:num>
  <w:num w:numId="14">
    <w:abstractNumId w:val="5"/>
  </w:num>
  <w:num w:numId="15">
    <w:abstractNumId w:val="14"/>
  </w:num>
  <w:num w:numId="16">
    <w:abstractNumId w:val="0"/>
  </w:num>
  <w:num w:numId="17">
    <w:abstractNumId w:val="2"/>
    <w:lvlOverride w:ilvl="0">
      <w:lvl w:ilvl="0">
        <w:numFmt w:val="decimal"/>
        <w:lvlText w:val="%1."/>
        <w:lvlJc w:val="left"/>
      </w:lvl>
    </w:lvlOverride>
  </w:num>
  <w:num w:numId="18">
    <w:abstractNumId w:val="20"/>
  </w:num>
  <w:num w:numId="19">
    <w:abstractNumId w:val="8"/>
  </w:num>
  <w:num w:numId="20">
    <w:abstractNumId w:val="15"/>
  </w:num>
  <w:num w:numId="21">
    <w:abstractNumId w:val="1"/>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BB"/>
    <w:rsid w:val="00000D5E"/>
    <w:rsid w:val="00010B7E"/>
    <w:rsid w:val="00025703"/>
    <w:rsid w:val="0002613C"/>
    <w:rsid w:val="00030DBC"/>
    <w:rsid w:val="00040481"/>
    <w:rsid w:val="000429E1"/>
    <w:rsid w:val="00047F32"/>
    <w:rsid w:val="0005030B"/>
    <w:rsid w:val="00051BAD"/>
    <w:rsid w:val="00061B26"/>
    <w:rsid w:val="00067D4D"/>
    <w:rsid w:val="00075FCE"/>
    <w:rsid w:val="00085612"/>
    <w:rsid w:val="000907AB"/>
    <w:rsid w:val="00094490"/>
    <w:rsid w:val="000944BB"/>
    <w:rsid w:val="00094F90"/>
    <w:rsid w:val="00097050"/>
    <w:rsid w:val="000A1BA4"/>
    <w:rsid w:val="000A4018"/>
    <w:rsid w:val="000B0812"/>
    <w:rsid w:val="000B2FEF"/>
    <w:rsid w:val="000B69BE"/>
    <w:rsid w:val="000C16FA"/>
    <w:rsid w:val="000C365A"/>
    <w:rsid w:val="000C79FE"/>
    <w:rsid w:val="000D1E35"/>
    <w:rsid w:val="000D2CDE"/>
    <w:rsid w:val="000D5613"/>
    <w:rsid w:val="000F20E8"/>
    <w:rsid w:val="0010208E"/>
    <w:rsid w:val="00103385"/>
    <w:rsid w:val="00106ABC"/>
    <w:rsid w:val="00112712"/>
    <w:rsid w:val="001247AF"/>
    <w:rsid w:val="001315FC"/>
    <w:rsid w:val="00137908"/>
    <w:rsid w:val="00143A20"/>
    <w:rsid w:val="0014418E"/>
    <w:rsid w:val="00144C3D"/>
    <w:rsid w:val="00146AD7"/>
    <w:rsid w:val="00153A5E"/>
    <w:rsid w:val="00154929"/>
    <w:rsid w:val="00157450"/>
    <w:rsid w:val="00157FB0"/>
    <w:rsid w:val="00172D3D"/>
    <w:rsid w:val="001754D8"/>
    <w:rsid w:val="00184F96"/>
    <w:rsid w:val="00192F6A"/>
    <w:rsid w:val="001A2AC8"/>
    <w:rsid w:val="001C45A1"/>
    <w:rsid w:val="001D1AA1"/>
    <w:rsid w:val="001D6C33"/>
    <w:rsid w:val="001E44E2"/>
    <w:rsid w:val="001E56B5"/>
    <w:rsid w:val="001E7ACB"/>
    <w:rsid w:val="001F413C"/>
    <w:rsid w:val="00207644"/>
    <w:rsid w:val="00207AE7"/>
    <w:rsid w:val="00211EB4"/>
    <w:rsid w:val="002121EE"/>
    <w:rsid w:val="00217B33"/>
    <w:rsid w:val="00223A0C"/>
    <w:rsid w:val="00232AE3"/>
    <w:rsid w:val="0023332D"/>
    <w:rsid w:val="0023390E"/>
    <w:rsid w:val="00234FF8"/>
    <w:rsid w:val="00235D2E"/>
    <w:rsid w:val="00236332"/>
    <w:rsid w:val="0023683F"/>
    <w:rsid w:val="0023685E"/>
    <w:rsid w:val="00236DED"/>
    <w:rsid w:val="00243461"/>
    <w:rsid w:val="00246553"/>
    <w:rsid w:val="00266E10"/>
    <w:rsid w:val="00274020"/>
    <w:rsid w:val="002832BE"/>
    <w:rsid w:val="00284EEF"/>
    <w:rsid w:val="002870BE"/>
    <w:rsid w:val="00290460"/>
    <w:rsid w:val="002916ED"/>
    <w:rsid w:val="0029465C"/>
    <w:rsid w:val="002A19C7"/>
    <w:rsid w:val="002A5C3C"/>
    <w:rsid w:val="002A6FBB"/>
    <w:rsid w:val="002B0772"/>
    <w:rsid w:val="002B6A95"/>
    <w:rsid w:val="002C6314"/>
    <w:rsid w:val="002D6F48"/>
    <w:rsid w:val="002E09C4"/>
    <w:rsid w:val="002E34BC"/>
    <w:rsid w:val="002F03C8"/>
    <w:rsid w:val="002F7ADF"/>
    <w:rsid w:val="0030266A"/>
    <w:rsid w:val="00302ADB"/>
    <w:rsid w:val="00303985"/>
    <w:rsid w:val="00313160"/>
    <w:rsid w:val="003203AE"/>
    <w:rsid w:val="00324305"/>
    <w:rsid w:val="00326DD2"/>
    <w:rsid w:val="003560DA"/>
    <w:rsid w:val="00361DF2"/>
    <w:rsid w:val="00381A6E"/>
    <w:rsid w:val="00387EAC"/>
    <w:rsid w:val="003A06BD"/>
    <w:rsid w:val="003A3840"/>
    <w:rsid w:val="003B49C4"/>
    <w:rsid w:val="003B5CD5"/>
    <w:rsid w:val="003B7218"/>
    <w:rsid w:val="003C4494"/>
    <w:rsid w:val="003D22A7"/>
    <w:rsid w:val="003E0087"/>
    <w:rsid w:val="00405C31"/>
    <w:rsid w:val="0041548D"/>
    <w:rsid w:val="00422752"/>
    <w:rsid w:val="004244A5"/>
    <w:rsid w:val="004256EE"/>
    <w:rsid w:val="004261FB"/>
    <w:rsid w:val="0044630A"/>
    <w:rsid w:val="004523D3"/>
    <w:rsid w:val="00455933"/>
    <w:rsid w:val="00461B46"/>
    <w:rsid w:val="00463B06"/>
    <w:rsid w:val="004750C0"/>
    <w:rsid w:val="004820C1"/>
    <w:rsid w:val="004877B2"/>
    <w:rsid w:val="00490A42"/>
    <w:rsid w:val="004934F2"/>
    <w:rsid w:val="00494158"/>
    <w:rsid w:val="004954F5"/>
    <w:rsid w:val="00495A03"/>
    <w:rsid w:val="00495F02"/>
    <w:rsid w:val="00496182"/>
    <w:rsid w:val="004A52EC"/>
    <w:rsid w:val="004B6047"/>
    <w:rsid w:val="004D375A"/>
    <w:rsid w:val="004D498E"/>
    <w:rsid w:val="004E4407"/>
    <w:rsid w:val="00502E0D"/>
    <w:rsid w:val="005173D2"/>
    <w:rsid w:val="005208C7"/>
    <w:rsid w:val="0052465D"/>
    <w:rsid w:val="00543A52"/>
    <w:rsid w:val="00567E1C"/>
    <w:rsid w:val="0058282C"/>
    <w:rsid w:val="00590DA5"/>
    <w:rsid w:val="005A7007"/>
    <w:rsid w:val="005B365B"/>
    <w:rsid w:val="005B3CE4"/>
    <w:rsid w:val="005C74DF"/>
    <w:rsid w:val="005E11F7"/>
    <w:rsid w:val="005F2846"/>
    <w:rsid w:val="005F48B9"/>
    <w:rsid w:val="00605C67"/>
    <w:rsid w:val="00606143"/>
    <w:rsid w:val="006177D9"/>
    <w:rsid w:val="00623581"/>
    <w:rsid w:val="00633DE3"/>
    <w:rsid w:val="00636185"/>
    <w:rsid w:val="00641FD6"/>
    <w:rsid w:val="006443C0"/>
    <w:rsid w:val="006775D1"/>
    <w:rsid w:val="00680B02"/>
    <w:rsid w:val="006845CE"/>
    <w:rsid w:val="00687E4B"/>
    <w:rsid w:val="00694E8C"/>
    <w:rsid w:val="006962B0"/>
    <w:rsid w:val="006975D3"/>
    <w:rsid w:val="006A0FE8"/>
    <w:rsid w:val="006A616C"/>
    <w:rsid w:val="006A6A06"/>
    <w:rsid w:val="006A7DFE"/>
    <w:rsid w:val="006C757F"/>
    <w:rsid w:val="006F4A11"/>
    <w:rsid w:val="006F4C75"/>
    <w:rsid w:val="006F707A"/>
    <w:rsid w:val="006F74B9"/>
    <w:rsid w:val="00707EC6"/>
    <w:rsid w:val="0071579E"/>
    <w:rsid w:val="00732138"/>
    <w:rsid w:val="007467D3"/>
    <w:rsid w:val="00757337"/>
    <w:rsid w:val="00772B60"/>
    <w:rsid w:val="0078499B"/>
    <w:rsid w:val="0078667B"/>
    <w:rsid w:val="00791344"/>
    <w:rsid w:val="007943E5"/>
    <w:rsid w:val="007971A9"/>
    <w:rsid w:val="007A097C"/>
    <w:rsid w:val="007B3EF6"/>
    <w:rsid w:val="007B613C"/>
    <w:rsid w:val="007C6E8C"/>
    <w:rsid w:val="007C716A"/>
    <w:rsid w:val="007D311D"/>
    <w:rsid w:val="007D7084"/>
    <w:rsid w:val="007E24E5"/>
    <w:rsid w:val="007E2A14"/>
    <w:rsid w:val="007E4AF9"/>
    <w:rsid w:val="00807741"/>
    <w:rsid w:val="008201FF"/>
    <w:rsid w:val="0082493E"/>
    <w:rsid w:val="008261DA"/>
    <w:rsid w:val="0082772D"/>
    <w:rsid w:val="00841D7A"/>
    <w:rsid w:val="00843E62"/>
    <w:rsid w:val="00851883"/>
    <w:rsid w:val="0086563A"/>
    <w:rsid w:val="008675FD"/>
    <w:rsid w:val="00871674"/>
    <w:rsid w:val="008731AB"/>
    <w:rsid w:val="00881345"/>
    <w:rsid w:val="008856D4"/>
    <w:rsid w:val="00892F18"/>
    <w:rsid w:val="008A3461"/>
    <w:rsid w:val="008B7959"/>
    <w:rsid w:val="008C01D0"/>
    <w:rsid w:val="008C4239"/>
    <w:rsid w:val="008C5788"/>
    <w:rsid w:val="008C584C"/>
    <w:rsid w:val="008D6D72"/>
    <w:rsid w:val="008E039D"/>
    <w:rsid w:val="008E2C87"/>
    <w:rsid w:val="008E61B9"/>
    <w:rsid w:val="008F6FEB"/>
    <w:rsid w:val="00922307"/>
    <w:rsid w:val="0092289F"/>
    <w:rsid w:val="00933ACC"/>
    <w:rsid w:val="00942117"/>
    <w:rsid w:val="00942D5A"/>
    <w:rsid w:val="009475A3"/>
    <w:rsid w:val="00953900"/>
    <w:rsid w:val="0097252E"/>
    <w:rsid w:val="00981B73"/>
    <w:rsid w:val="009872C4"/>
    <w:rsid w:val="00990110"/>
    <w:rsid w:val="009A3C96"/>
    <w:rsid w:val="009B2CFF"/>
    <w:rsid w:val="009C46B3"/>
    <w:rsid w:val="009D195E"/>
    <w:rsid w:val="009D511E"/>
    <w:rsid w:val="009D698F"/>
    <w:rsid w:val="009E30F0"/>
    <w:rsid w:val="009F14FB"/>
    <w:rsid w:val="009F3DDF"/>
    <w:rsid w:val="00A10C22"/>
    <w:rsid w:val="00A238AD"/>
    <w:rsid w:val="00A27C76"/>
    <w:rsid w:val="00A30BEA"/>
    <w:rsid w:val="00A32871"/>
    <w:rsid w:val="00A33E6F"/>
    <w:rsid w:val="00A376C7"/>
    <w:rsid w:val="00A378DC"/>
    <w:rsid w:val="00A44B9F"/>
    <w:rsid w:val="00A45B8E"/>
    <w:rsid w:val="00A47123"/>
    <w:rsid w:val="00A472AC"/>
    <w:rsid w:val="00A4747E"/>
    <w:rsid w:val="00A47851"/>
    <w:rsid w:val="00A47B69"/>
    <w:rsid w:val="00A515D5"/>
    <w:rsid w:val="00A535F7"/>
    <w:rsid w:val="00A61FB2"/>
    <w:rsid w:val="00A650CE"/>
    <w:rsid w:val="00A67609"/>
    <w:rsid w:val="00A72F8A"/>
    <w:rsid w:val="00A82820"/>
    <w:rsid w:val="00A83A5E"/>
    <w:rsid w:val="00A83AEB"/>
    <w:rsid w:val="00A87FD0"/>
    <w:rsid w:val="00AB480C"/>
    <w:rsid w:val="00AB48A0"/>
    <w:rsid w:val="00AB7181"/>
    <w:rsid w:val="00AC0BB1"/>
    <w:rsid w:val="00AC2718"/>
    <w:rsid w:val="00AC2992"/>
    <w:rsid w:val="00AC79B2"/>
    <w:rsid w:val="00AD00A7"/>
    <w:rsid w:val="00AE395D"/>
    <w:rsid w:val="00AF084B"/>
    <w:rsid w:val="00AF087C"/>
    <w:rsid w:val="00B12D87"/>
    <w:rsid w:val="00B13C81"/>
    <w:rsid w:val="00B17A17"/>
    <w:rsid w:val="00B22C6B"/>
    <w:rsid w:val="00B26D8A"/>
    <w:rsid w:val="00B30321"/>
    <w:rsid w:val="00B320BF"/>
    <w:rsid w:val="00B35475"/>
    <w:rsid w:val="00B43C81"/>
    <w:rsid w:val="00B463BB"/>
    <w:rsid w:val="00B5058E"/>
    <w:rsid w:val="00B57AC1"/>
    <w:rsid w:val="00B7253D"/>
    <w:rsid w:val="00B80C28"/>
    <w:rsid w:val="00B81FF6"/>
    <w:rsid w:val="00B85107"/>
    <w:rsid w:val="00B864E0"/>
    <w:rsid w:val="00B90A7D"/>
    <w:rsid w:val="00B91069"/>
    <w:rsid w:val="00BA3B05"/>
    <w:rsid w:val="00BA4364"/>
    <w:rsid w:val="00BA74B0"/>
    <w:rsid w:val="00BB0100"/>
    <w:rsid w:val="00BB3B2B"/>
    <w:rsid w:val="00BC5307"/>
    <w:rsid w:val="00BE21B1"/>
    <w:rsid w:val="00BE4BD0"/>
    <w:rsid w:val="00BF0B2F"/>
    <w:rsid w:val="00BF1ED6"/>
    <w:rsid w:val="00C06EED"/>
    <w:rsid w:val="00C074E2"/>
    <w:rsid w:val="00C07609"/>
    <w:rsid w:val="00C152BF"/>
    <w:rsid w:val="00C16929"/>
    <w:rsid w:val="00C23B23"/>
    <w:rsid w:val="00C25577"/>
    <w:rsid w:val="00C31A7A"/>
    <w:rsid w:val="00C3292A"/>
    <w:rsid w:val="00C3662F"/>
    <w:rsid w:val="00C45D29"/>
    <w:rsid w:val="00C46652"/>
    <w:rsid w:val="00C47B4C"/>
    <w:rsid w:val="00C56B52"/>
    <w:rsid w:val="00C57954"/>
    <w:rsid w:val="00C619CA"/>
    <w:rsid w:val="00C62F9B"/>
    <w:rsid w:val="00C678AE"/>
    <w:rsid w:val="00C76B13"/>
    <w:rsid w:val="00C83C53"/>
    <w:rsid w:val="00C84DCB"/>
    <w:rsid w:val="00C913C8"/>
    <w:rsid w:val="00CA0179"/>
    <w:rsid w:val="00CA3F6C"/>
    <w:rsid w:val="00CD740E"/>
    <w:rsid w:val="00CD79B2"/>
    <w:rsid w:val="00CD7D5F"/>
    <w:rsid w:val="00CE665F"/>
    <w:rsid w:val="00CE7C2C"/>
    <w:rsid w:val="00CF4593"/>
    <w:rsid w:val="00D00FBA"/>
    <w:rsid w:val="00D01A19"/>
    <w:rsid w:val="00D04F4B"/>
    <w:rsid w:val="00D10B39"/>
    <w:rsid w:val="00D14C1C"/>
    <w:rsid w:val="00D16A8B"/>
    <w:rsid w:val="00D23AF1"/>
    <w:rsid w:val="00D278A2"/>
    <w:rsid w:val="00D3340A"/>
    <w:rsid w:val="00D349F3"/>
    <w:rsid w:val="00D421B0"/>
    <w:rsid w:val="00D4284B"/>
    <w:rsid w:val="00D6090A"/>
    <w:rsid w:val="00D666C7"/>
    <w:rsid w:val="00D7257C"/>
    <w:rsid w:val="00D90AC4"/>
    <w:rsid w:val="00D95136"/>
    <w:rsid w:val="00D9563C"/>
    <w:rsid w:val="00DA111A"/>
    <w:rsid w:val="00DA33AD"/>
    <w:rsid w:val="00DA4958"/>
    <w:rsid w:val="00DB3ACC"/>
    <w:rsid w:val="00DC0D26"/>
    <w:rsid w:val="00DC0DBC"/>
    <w:rsid w:val="00DD2538"/>
    <w:rsid w:val="00DD6035"/>
    <w:rsid w:val="00DE0B94"/>
    <w:rsid w:val="00DE11C6"/>
    <w:rsid w:val="00DE7152"/>
    <w:rsid w:val="00DF11F0"/>
    <w:rsid w:val="00E21F14"/>
    <w:rsid w:val="00E32C21"/>
    <w:rsid w:val="00E4169B"/>
    <w:rsid w:val="00E46E11"/>
    <w:rsid w:val="00E47593"/>
    <w:rsid w:val="00E52944"/>
    <w:rsid w:val="00E56B5A"/>
    <w:rsid w:val="00E60FBC"/>
    <w:rsid w:val="00E82327"/>
    <w:rsid w:val="00E854F1"/>
    <w:rsid w:val="00E92972"/>
    <w:rsid w:val="00E93946"/>
    <w:rsid w:val="00EA542B"/>
    <w:rsid w:val="00EB1CB3"/>
    <w:rsid w:val="00EB7F66"/>
    <w:rsid w:val="00EE0315"/>
    <w:rsid w:val="00EE77E3"/>
    <w:rsid w:val="00EF030F"/>
    <w:rsid w:val="00EF2C6B"/>
    <w:rsid w:val="00EF349D"/>
    <w:rsid w:val="00F07929"/>
    <w:rsid w:val="00F306D1"/>
    <w:rsid w:val="00F36CA2"/>
    <w:rsid w:val="00F37175"/>
    <w:rsid w:val="00F44DEA"/>
    <w:rsid w:val="00F50346"/>
    <w:rsid w:val="00F5488C"/>
    <w:rsid w:val="00F5632A"/>
    <w:rsid w:val="00F737C0"/>
    <w:rsid w:val="00F75077"/>
    <w:rsid w:val="00F8043F"/>
    <w:rsid w:val="00F902C1"/>
    <w:rsid w:val="00F94CF3"/>
    <w:rsid w:val="00F955B3"/>
    <w:rsid w:val="00FA13E8"/>
    <w:rsid w:val="00FA6D75"/>
    <w:rsid w:val="00FB241E"/>
    <w:rsid w:val="00FC3D36"/>
    <w:rsid w:val="00FC6DEC"/>
    <w:rsid w:val="00FD5264"/>
    <w:rsid w:val="00FE2717"/>
    <w:rsid w:val="00FE60AF"/>
    <w:rsid w:val="00FF0847"/>
    <w:rsid w:val="00FF649A"/>
    <w:rsid w:val="00FF6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B8C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2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379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71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3BB"/>
    <w:pPr>
      <w:ind w:left="720"/>
      <w:contextualSpacing/>
    </w:pPr>
  </w:style>
  <w:style w:type="character" w:customStyle="1" w:styleId="Heading1Char">
    <w:name w:val="Heading 1 Char"/>
    <w:basedOn w:val="DefaultParagraphFont"/>
    <w:link w:val="Heading1"/>
    <w:uiPriority w:val="9"/>
    <w:rsid w:val="00A472A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472A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A47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2AC"/>
    <w:rPr>
      <w:rFonts w:ascii="Lucida Grande" w:hAnsi="Lucida Grande" w:cs="Lucida Grande"/>
      <w:sz w:val="18"/>
      <w:szCs w:val="18"/>
    </w:rPr>
  </w:style>
  <w:style w:type="paragraph" w:styleId="TOC1">
    <w:name w:val="toc 1"/>
    <w:basedOn w:val="Normal"/>
    <w:next w:val="Normal"/>
    <w:autoRedefine/>
    <w:uiPriority w:val="39"/>
    <w:semiHidden/>
    <w:unhideWhenUsed/>
    <w:rsid w:val="00A472AC"/>
    <w:pPr>
      <w:spacing w:before="240" w:after="120"/>
    </w:pPr>
    <w:rPr>
      <w:b/>
      <w:caps/>
      <w:sz w:val="22"/>
      <w:szCs w:val="22"/>
      <w:u w:val="single"/>
    </w:rPr>
  </w:style>
  <w:style w:type="paragraph" w:styleId="TOC2">
    <w:name w:val="toc 2"/>
    <w:basedOn w:val="Normal"/>
    <w:next w:val="Normal"/>
    <w:autoRedefine/>
    <w:uiPriority w:val="39"/>
    <w:semiHidden/>
    <w:unhideWhenUsed/>
    <w:rsid w:val="00A472AC"/>
    <w:rPr>
      <w:b/>
      <w:smallCaps/>
      <w:sz w:val="22"/>
      <w:szCs w:val="22"/>
    </w:rPr>
  </w:style>
  <w:style w:type="paragraph" w:styleId="TOC3">
    <w:name w:val="toc 3"/>
    <w:basedOn w:val="Normal"/>
    <w:next w:val="Normal"/>
    <w:autoRedefine/>
    <w:uiPriority w:val="39"/>
    <w:semiHidden/>
    <w:unhideWhenUsed/>
    <w:rsid w:val="00A472AC"/>
    <w:rPr>
      <w:smallCaps/>
      <w:sz w:val="22"/>
      <w:szCs w:val="22"/>
    </w:rPr>
  </w:style>
  <w:style w:type="paragraph" w:styleId="TOC4">
    <w:name w:val="toc 4"/>
    <w:basedOn w:val="Normal"/>
    <w:next w:val="Normal"/>
    <w:autoRedefine/>
    <w:uiPriority w:val="39"/>
    <w:semiHidden/>
    <w:unhideWhenUsed/>
    <w:rsid w:val="00A472AC"/>
    <w:rPr>
      <w:sz w:val="22"/>
      <w:szCs w:val="22"/>
    </w:rPr>
  </w:style>
  <w:style w:type="paragraph" w:styleId="TOC5">
    <w:name w:val="toc 5"/>
    <w:basedOn w:val="Normal"/>
    <w:next w:val="Normal"/>
    <w:autoRedefine/>
    <w:uiPriority w:val="39"/>
    <w:semiHidden/>
    <w:unhideWhenUsed/>
    <w:rsid w:val="00A472AC"/>
    <w:rPr>
      <w:sz w:val="22"/>
      <w:szCs w:val="22"/>
    </w:rPr>
  </w:style>
  <w:style w:type="paragraph" w:styleId="TOC6">
    <w:name w:val="toc 6"/>
    <w:basedOn w:val="Normal"/>
    <w:next w:val="Normal"/>
    <w:autoRedefine/>
    <w:uiPriority w:val="39"/>
    <w:semiHidden/>
    <w:unhideWhenUsed/>
    <w:rsid w:val="00A472AC"/>
    <w:rPr>
      <w:sz w:val="22"/>
      <w:szCs w:val="22"/>
    </w:rPr>
  </w:style>
  <w:style w:type="paragraph" w:styleId="TOC7">
    <w:name w:val="toc 7"/>
    <w:basedOn w:val="Normal"/>
    <w:next w:val="Normal"/>
    <w:autoRedefine/>
    <w:uiPriority w:val="39"/>
    <w:semiHidden/>
    <w:unhideWhenUsed/>
    <w:rsid w:val="00A472AC"/>
    <w:rPr>
      <w:sz w:val="22"/>
      <w:szCs w:val="22"/>
    </w:rPr>
  </w:style>
  <w:style w:type="paragraph" w:styleId="TOC8">
    <w:name w:val="toc 8"/>
    <w:basedOn w:val="Normal"/>
    <w:next w:val="Normal"/>
    <w:autoRedefine/>
    <w:uiPriority w:val="39"/>
    <w:semiHidden/>
    <w:unhideWhenUsed/>
    <w:rsid w:val="00A472AC"/>
    <w:rPr>
      <w:sz w:val="22"/>
      <w:szCs w:val="22"/>
    </w:rPr>
  </w:style>
  <w:style w:type="paragraph" w:styleId="TOC9">
    <w:name w:val="toc 9"/>
    <w:basedOn w:val="Normal"/>
    <w:next w:val="Normal"/>
    <w:autoRedefine/>
    <w:uiPriority w:val="39"/>
    <w:semiHidden/>
    <w:unhideWhenUsed/>
    <w:rsid w:val="00A472AC"/>
    <w:rPr>
      <w:sz w:val="22"/>
      <w:szCs w:val="22"/>
    </w:rPr>
  </w:style>
  <w:style w:type="paragraph" w:styleId="NormalWeb">
    <w:name w:val="Normal (Web)"/>
    <w:basedOn w:val="Normal"/>
    <w:uiPriority w:val="99"/>
    <w:unhideWhenUsed/>
    <w:rsid w:val="00284EE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361DF2"/>
    <w:rPr>
      <w:sz w:val="18"/>
      <w:szCs w:val="18"/>
    </w:rPr>
  </w:style>
  <w:style w:type="paragraph" w:styleId="CommentText">
    <w:name w:val="annotation text"/>
    <w:basedOn w:val="Normal"/>
    <w:link w:val="CommentTextChar"/>
    <w:uiPriority w:val="99"/>
    <w:semiHidden/>
    <w:unhideWhenUsed/>
    <w:rsid w:val="00361DF2"/>
  </w:style>
  <w:style w:type="character" w:customStyle="1" w:styleId="CommentTextChar">
    <w:name w:val="Comment Text Char"/>
    <w:basedOn w:val="DefaultParagraphFont"/>
    <w:link w:val="CommentText"/>
    <w:uiPriority w:val="99"/>
    <w:semiHidden/>
    <w:rsid w:val="00361DF2"/>
  </w:style>
  <w:style w:type="paragraph" w:styleId="CommentSubject">
    <w:name w:val="annotation subject"/>
    <w:basedOn w:val="CommentText"/>
    <w:next w:val="CommentText"/>
    <w:link w:val="CommentSubjectChar"/>
    <w:uiPriority w:val="99"/>
    <w:semiHidden/>
    <w:unhideWhenUsed/>
    <w:rsid w:val="00361DF2"/>
    <w:rPr>
      <w:b/>
      <w:bCs/>
      <w:sz w:val="20"/>
      <w:szCs w:val="20"/>
    </w:rPr>
  </w:style>
  <w:style w:type="character" w:customStyle="1" w:styleId="CommentSubjectChar">
    <w:name w:val="Comment Subject Char"/>
    <w:basedOn w:val="CommentTextChar"/>
    <w:link w:val="CommentSubject"/>
    <w:uiPriority w:val="99"/>
    <w:semiHidden/>
    <w:rsid w:val="00361DF2"/>
    <w:rPr>
      <w:b/>
      <w:bCs/>
      <w:sz w:val="20"/>
      <w:szCs w:val="20"/>
    </w:rPr>
  </w:style>
  <w:style w:type="table" w:styleId="TableGrid">
    <w:name w:val="Table Grid"/>
    <w:basedOn w:val="TableNormal"/>
    <w:uiPriority w:val="59"/>
    <w:rsid w:val="00B80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79B2"/>
    <w:rPr>
      <w:color w:val="0000FF" w:themeColor="hyperlink"/>
      <w:u w:val="single"/>
    </w:rPr>
  </w:style>
  <w:style w:type="paragraph" w:styleId="Header">
    <w:name w:val="header"/>
    <w:basedOn w:val="Normal"/>
    <w:link w:val="HeaderChar"/>
    <w:uiPriority w:val="99"/>
    <w:unhideWhenUsed/>
    <w:rsid w:val="005C74DF"/>
    <w:pPr>
      <w:tabs>
        <w:tab w:val="center" w:pos="4320"/>
        <w:tab w:val="right" w:pos="8640"/>
      </w:tabs>
    </w:pPr>
  </w:style>
  <w:style w:type="character" w:customStyle="1" w:styleId="HeaderChar">
    <w:name w:val="Header Char"/>
    <w:basedOn w:val="DefaultParagraphFont"/>
    <w:link w:val="Header"/>
    <w:uiPriority w:val="99"/>
    <w:rsid w:val="005C74DF"/>
  </w:style>
  <w:style w:type="character" w:customStyle="1" w:styleId="Heading2Char">
    <w:name w:val="Heading 2 Char"/>
    <w:basedOn w:val="DefaultParagraphFont"/>
    <w:link w:val="Heading2"/>
    <w:uiPriority w:val="9"/>
    <w:rsid w:val="001379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7175"/>
    <w:rPr>
      <w:rFonts w:asciiTheme="majorHAnsi" w:eastAsiaTheme="majorEastAsia" w:hAnsiTheme="majorHAnsi" w:cstheme="majorBidi"/>
      <w:b/>
      <w:bCs/>
      <w:color w:val="4F81BD" w:themeColor="accent1"/>
    </w:rPr>
  </w:style>
  <w:style w:type="paragraph" w:styleId="Revision">
    <w:name w:val="Revision"/>
    <w:hidden/>
    <w:uiPriority w:val="99"/>
    <w:semiHidden/>
    <w:rsid w:val="00F36CA2"/>
  </w:style>
  <w:style w:type="paragraph" w:styleId="FootnoteText">
    <w:name w:val="footnote text"/>
    <w:basedOn w:val="Normal"/>
    <w:link w:val="FootnoteTextChar"/>
    <w:uiPriority w:val="99"/>
    <w:unhideWhenUsed/>
    <w:rsid w:val="0023390E"/>
  </w:style>
  <w:style w:type="character" w:customStyle="1" w:styleId="FootnoteTextChar">
    <w:name w:val="Footnote Text Char"/>
    <w:basedOn w:val="DefaultParagraphFont"/>
    <w:link w:val="FootnoteText"/>
    <w:uiPriority w:val="99"/>
    <w:rsid w:val="0023390E"/>
  </w:style>
  <w:style w:type="character" w:styleId="FootnoteReference">
    <w:name w:val="footnote reference"/>
    <w:basedOn w:val="DefaultParagraphFont"/>
    <w:uiPriority w:val="99"/>
    <w:unhideWhenUsed/>
    <w:rsid w:val="0023390E"/>
    <w:rPr>
      <w:vertAlign w:val="superscript"/>
    </w:rPr>
  </w:style>
  <w:style w:type="paragraph" w:styleId="Footer">
    <w:name w:val="footer"/>
    <w:basedOn w:val="Normal"/>
    <w:link w:val="FooterChar"/>
    <w:uiPriority w:val="99"/>
    <w:unhideWhenUsed/>
    <w:rsid w:val="00A67609"/>
    <w:pPr>
      <w:tabs>
        <w:tab w:val="center" w:pos="4680"/>
        <w:tab w:val="right" w:pos="9360"/>
      </w:tabs>
    </w:pPr>
  </w:style>
  <w:style w:type="character" w:customStyle="1" w:styleId="FooterChar">
    <w:name w:val="Footer Char"/>
    <w:basedOn w:val="DefaultParagraphFont"/>
    <w:link w:val="Footer"/>
    <w:uiPriority w:val="99"/>
    <w:rsid w:val="00A67609"/>
  </w:style>
  <w:style w:type="character" w:styleId="PageNumber">
    <w:name w:val="page number"/>
    <w:basedOn w:val="DefaultParagraphFont"/>
    <w:uiPriority w:val="99"/>
    <w:semiHidden/>
    <w:unhideWhenUsed/>
    <w:rsid w:val="00A6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604">
      <w:bodyDiv w:val="1"/>
      <w:marLeft w:val="0"/>
      <w:marRight w:val="0"/>
      <w:marTop w:val="0"/>
      <w:marBottom w:val="0"/>
      <w:divBdr>
        <w:top w:val="none" w:sz="0" w:space="0" w:color="auto"/>
        <w:left w:val="none" w:sz="0" w:space="0" w:color="auto"/>
        <w:bottom w:val="none" w:sz="0" w:space="0" w:color="auto"/>
        <w:right w:val="none" w:sz="0" w:space="0" w:color="auto"/>
      </w:divBdr>
    </w:div>
    <w:div w:id="332145034">
      <w:bodyDiv w:val="1"/>
      <w:marLeft w:val="0"/>
      <w:marRight w:val="0"/>
      <w:marTop w:val="0"/>
      <w:marBottom w:val="0"/>
      <w:divBdr>
        <w:top w:val="none" w:sz="0" w:space="0" w:color="auto"/>
        <w:left w:val="none" w:sz="0" w:space="0" w:color="auto"/>
        <w:bottom w:val="none" w:sz="0" w:space="0" w:color="auto"/>
        <w:right w:val="none" w:sz="0" w:space="0" w:color="auto"/>
      </w:divBdr>
      <w:divsChild>
        <w:div w:id="477771781">
          <w:marLeft w:val="936"/>
          <w:marRight w:val="0"/>
          <w:marTop w:val="120"/>
          <w:marBottom w:val="0"/>
          <w:divBdr>
            <w:top w:val="none" w:sz="0" w:space="0" w:color="auto"/>
            <w:left w:val="none" w:sz="0" w:space="0" w:color="auto"/>
            <w:bottom w:val="none" w:sz="0" w:space="0" w:color="auto"/>
            <w:right w:val="none" w:sz="0" w:space="0" w:color="auto"/>
          </w:divBdr>
        </w:div>
        <w:div w:id="1057977106">
          <w:marLeft w:val="936"/>
          <w:marRight w:val="0"/>
          <w:marTop w:val="120"/>
          <w:marBottom w:val="0"/>
          <w:divBdr>
            <w:top w:val="none" w:sz="0" w:space="0" w:color="auto"/>
            <w:left w:val="none" w:sz="0" w:space="0" w:color="auto"/>
            <w:bottom w:val="none" w:sz="0" w:space="0" w:color="auto"/>
            <w:right w:val="none" w:sz="0" w:space="0" w:color="auto"/>
          </w:divBdr>
        </w:div>
      </w:divsChild>
    </w:div>
    <w:div w:id="352459950">
      <w:bodyDiv w:val="1"/>
      <w:marLeft w:val="0"/>
      <w:marRight w:val="0"/>
      <w:marTop w:val="0"/>
      <w:marBottom w:val="0"/>
      <w:divBdr>
        <w:top w:val="none" w:sz="0" w:space="0" w:color="auto"/>
        <w:left w:val="none" w:sz="0" w:space="0" w:color="auto"/>
        <w:bottom w:val="none" w:sz="0" w:space="0" w:color="auto"/>
        <w:right w:val="none" w:sz="0" w:space="0" w:color="auto"/>
      </w:divBdr>
    </w:div>
    <w:div w:id="722874236">
      <w:bodyDiv w:val="1"/>
      <w:marLeft w:val="0"/>
      <w:marRight w:val="0"/>
      <w:marTop w:val="0"/>
      <w:marBottom w:val="0"/>
      <w:divBdr>
        <w:top w:val="none" w:sz="0" w:space="0" w:color="auto"/>
        <w:left w:val="none" w:sz="0" w:space="0" w:color="auto"/>
        <w:bottom w:val="none" w:sz="0" w:space="0" w:color="auto"/>
        <w:right w:val="none" w:sz="0" w:space="0" w:color="auto"/>
      </w:divBdr>
    </w:div>
    <w:div w:id="807093456">
      <w:bodyDiv w:val="1"/>
      <w:marLeft w:val="0"/>
      <w:marRight w:val="0"/>
      <w:marTop w:val="0"/>
      <w:marBottom w:val="0"/>
      <w:divBdr>
        <w:top w:val="none" w:sz="0" w:space="0" w:color="auto"/>
        <w:left w:val="none" w:sz="0" w:space="0" w:color="auto"/>
        <w:bottom w:val="none" w:sz="0" w:space="0" w:color="auto"/>
        <w:right w:val="none" w:sz="0" w:space="0" w:color="auto"/>
      </w:divBdr>
    </w:div>
    <w:div w:id="977953335">
      <w:bodyDiv w:val="1"/>
      <w:marLeft w:val="0"/>
      <w:marRight w:val="0"/>
      <w:marTop w:val="0"/>
      <w:marBottom w:val="0"/>
      <w:divBdr>
        <w:top w:val="none" w:sz="0" w:space="0" w:color="auto"/>
        <w:left w:val="none" w:sz="0" w:space="0" w:color="auto"/>
        <w:bottom w:val="none" w:sz="0" w:space="0" w:color="auto"/>
        <w:right w:val="none" w:sz="0" w:space="0" w:color="auto"/>
      </w:divBdr>
      <w:divsChild>
        <w:div w:id="2100446668">
          <w:marLeft w:val="547"/>
          <w:marRight w:val="0"/>
          <w:marTop w:val="72"/>
          <w:marBottom w:val="0"/>
          <w:divBdr>
            <w:top w:val="none" w:sz="0" w:space="0" w:color="auto"/>
            <w:left w:val="none" w:sz="0" w:space="0" w:color="auto"/>
            <w:bottom w:val="none" w:sz="0" w:space="0" w:color="auto"/>
            <w:right w:val="none" w:sz="0" w:space="0" w:color="auto"/>
          </w:divBdr>
        </w:div>
        <w:div w:id="1872911111">
          <w:marLeft w:val="1166"/>
          <w:marRight w:val="0"/>
          <w:marTop w:val="72"/>
          <w:marBottom w:val="0"/>
          <w:divBdr>
            <w:top w:val="none" w:sz="0" w:space="0" w:color="auto"/>
            <w:left w:val="none" w:sz="0" w:space="0" w:color="auto"/>
            <w:bottom w:val="none" w:sz="0" w:space="0" w:color="auto"/>
            <w:right w:val="none" w:sz="0" w:space="0" w:color="auto"/>
          </w:divBdr>
        </w:div>
        <w:div w:id="829952242">
          <w:marLeft w:val="1166"/>
          <w:marRight w:val="0"/>
          <w:marTop w:val="72"/>
          <w:marBottom w:val="0"/>
          <w:divBdr>
            <w:top w:val="none" w:sz="0" w:space="0" w:color="auto"/>
            <w:left w:val="none" w:sz="0" w:space="0" w:color="auto"/>
            <w:bottom w:val="none" w:sz="0" w:space="0" w:color="auto"/>
            <w:right w:val="none" w:sz="0" w:space="0" w:color="auto"/>
          </w:divBdr>
        </w:div>
        <w:div w:id="1025402027">
          <w:marLeft w:val="1166"/>
          <w:marRight w:val="0"/>
          <w:marTop w:val="72"/>
          <w:marBottom w:val="0"/>
          <w:divBdr>
            <w:top w:val="none" w:sz="0" w:space="0" w:color="auto"/>
            <w:left w:val="none" w:sz="0" w:space="0" w:color="auto"/>
            <w:bottom w:val="none" w:sz="0" w:space="0" w:color="auto"/>
            <w:right w:val="none" w:sz="0" w:space="0" w:color="auto"/>
          </w:divBdr>
        </w:div>
        <w:div w:id="1640190409">
          <w:marLeft w:val="547"/>
          <w:marRight w:val="0"/>
          <w:marTop w:val="72"/>
          <w:marBottom w:val="0"/>
          <w:divBdr>
            <w:top w:val="none" w:sz="0" w:space="0" w:color="auto"/>
            <w:left w:val="none" w:sz="0" w:space="0" w:color="auto"/>
            <w:bottom w:val="none" w:sz="0" w:space="0" w:color="auto"/>
            <w:right w:val="none" w:sz="0" w:space="0" w:color="auto"/>
          </w:divBdr>
        </w:div>
        <w:div w:id="369257873">
          <w:marLeft w:val="1166"/>
          <w:marRight w:val="0"/>
          <w:marTop w:val="72"/>
          <w:marBottom w:val="0"/>
          <w:divBdr>
            <w:top w:val="none" w:sz="0" w:space="0" w:color="auto"/>
            <w:left w:val="none" w:sz="0" w:space="0" w:color="auto"/>
            <w:bottom w:val="none" w:sz="0" w:space="0" w:color="auto"/>
            <w:right w:val="none" w:sz="0" w:space="0" w:color="auto"/>
          </w:divBdr>
        </w:div>
        <w:div w:id="1440249892">
          <w:marLeft w:val="1166"/>
          <w:marRight w:val="0"/>
          <w:marTop w:val="72"/>
          <w:marBottom w:val="0"/>
          <w:divBdr>
            <w:top w:val="none" w:sz="0" w:space="0" w:color="auto"/>
            <w:left w:val="none" w:sz="0" w:space="0" w:color="auto"/>
            <w:bottom w:val="none" w:sz="0" w:space="0" w:color="auto"/>
            <w:right w:val="none" w:sz="0" w:space="0" w:color="auto"/>
          </w:divBdr>
        </w:div>
        <w:div w:id="1682976443">
          <w:marLeft w:val="547"/>
          <w:marRight w:val="0"/>
          <w:marTop w:val="72"/>
          <w:marBottom w:val="0"/>
          <w:divBdr>
            <w:top w:val="none" w:sz="0" w:space="0" w:color="auto"/>
            <w:left w:val="none" w:sz="0" w:space="0" w:color="auto"/>
            <w:bottom w:val="none" w:sz="0" w:space="0" w:color="auto"/>
            <w:right w:val="none" w:sz="0" w:space="0" w:color="auto"/>
          </w:divBdr>
        </w:div>
        <w:div w:id="1264531164">
          <w:marLeft w:val="1166"/>
          <w:marRight w:val="0"/>
          <w:marTop w:val="72"/>
          <w:marBottom w:val="0"/>
          <w:divBdr>
            <w:top w:val="none" w:sz="0" w:space="0" w:color="auto"/>
            <w:left w:val="none" w:sz="0" w:space="0" w:color="auto"/>
            <w:bottom w:val="none" w:sz="0" w:space="0" w:color="auto"/>
            <w:right w:val="none" w:sz="0" w:space="0" w:color="auto"/>
          </w:divBdr>
        </w:div>
      </w:divsChild>
    </w:div>
    <w:div w:id="1026177163">
      <w:bodyDiv w:val="1"/>
      <w:marLeft w:val="0"/>
      <w:marRight w:val="0"/>
      <w:marTop w:val="0"/>
      <w:marBottom w:val="0"/>
      <w:divBdr>
        <w:top w:val="none" w:sz="0" w:space="0" w:color="auto"/>
        <w:left w:val="none" w:sz="0" w:space="0" w:color="auto"/>
        <w:bottom w:val="none" w:sz="0" w:space="0" w:color="auto"/>
        <w:right w:val="none" w:sz="0" w:space="0" w:color="auto"/>
      </w:divBdr>
    </w:div>
    <w:div w:id="1172335746">
      <w:bodyDiv w:val="1"/>
      <w:marLeft w:val="0"/>
      <w:marRight w:val="0"/>
      <w:marTop w:val="0"/>
      <w:marBottom w:val="0"/>
      <w:divBdr>
        <w:top w:val="none" w:sz="0" w:space="0" w:color="auto"/>
        <w:left w:val="none" w:sz="0" w:space="0" w:color="auto"/>
        <w:bottom w:val="none" w:sz="0" w:space="0" w:color="auto"/>
        <w:right w:val="none" w:sz="0" w:space="0" w:color="auto"/>
      </w:divBdr>
      <w:divsChild>
        <w:div w:id="1763912612">
          <w:marLeft w:val="0"/>
          <w:marRight w:val="0"/>
          <w:marTop w:val="0"/>
          <w:marBottom w:val="0"/>
          <w:divBdr>
            <w:top w:val="none" w:sz="0" w:space="0" w:color="auto"/>
            <w:left w:val="none" w:sz="0" w:space="0" w:color="auto"/>
            <w:bottom w:val="none" w:sz="0" w:space="0" w:color="auto"/>
            <w:right w:val="none" w:sz="0" w:space="0" w:color="auto"/>
          </w:divBdr>
        </w:div>
      </w:divsChild>
    </w:div>
    <w:div w:id="1291012938">
      <w:bodyDiv w:val="1"/>
      <w:marLeft w:val="0"/>
      <w:marRight w:val="0"/>
      <w:marTop w:val="0"/>
      <w:marBottom w:val="0"/>
      <w:divBdr>
        <w:top w:val="none" w:sz="0" w:space="0" w:color="auto"/>
        <w:left w:val="none" w:sz="0" w:space="0" w:color="auto"/>
        <w:bottom w:val="none" w:sz="0" w:space="0" w:color="auto"/>
        <w:right w:val="none" w:sz="0" w:space="0" w:color="auto"/>
      </w:divBdr>
    </w:div>
    <w:div w:id="1422532258">
      <w:bodyDiv w:val="1"/>
      <w:marLeft w:val="0"/>
      <w:marRight w:val="0"/>
      <w:marTop w:val="0"/>
      <w:marBottom w:val="0"/>
      <w:divBdr>
        <w:top w:val="none" w:sz="0" w:space="0" w:color="auto"/>
        <w:left w:val="none" w:sz="0" w:space="0" w:color="auto"/>
        <w:bottom w:val="none" w:sz="0" w:space="0" w:color="auto"/>
        <w:right w:val="none" w:sz="0" w:space="0" w:color="auto"/>
      </w:divBdr>
    </w:div>
    <w:div w:id="1474129719">
      <w:bodyDiv w:val="1"/>
      <w:marLeft w:val="0"/>
      <w:marRight w:val="0"/>
      <w:marTop w:val="0"/>
      <w:marBottom w:val="0"/>
      <w:divBdr>
        <w:top w:val="none" w:sz="0" w:space="0" w:color="auto"/>
        <w:left w:val="none" w:sz="0" w:space="0" w:color="auto"/>
        <w:bottom w:val="none" w:sz="0" w:space="0" w:color="auto"/>
        <w:right w:val="none" w:sz="0" w:space="0" w:color="auto"/>
      </w:divBdr>
      <w:divsChild>
        <w:div w:id="390661288">
          <w:marLeft w:val="936"/>
          <w:marRight w:val="0"/>
          <w:marTop w:val="120"/>
          <w:marBottom w:val="0"/>
          <w:divBdr>
            <w:top w:val="none" w:sz="0" w:space="0" w:color="auto"/>
            <w:left w:val="none" w:sz="0" w:space="0" w:color="auto"/>
            <w:bottom w:val="none" w:sz="0" w:space="0" w:color="auto"/>
            <w:right w:val="none" w:sz="0" w:space="0" w:color="auto"/>
          </w:divBdr>
        </w:div>
        <w:div w:id="1855026857">
          <w:marLeft w:val="936"/>
          <w:marRight w:val="0"/>
          <w:marTop w:val="120"/>
          <w:marBottom w:val="0"/>
          <w:divBdr>
            <w:top w:val="none" w:sz="0" w:space="0" w:color="auto"/>
            <w:left w:val="none" w:sz="0" w:space="0" w:color="auto"/>
            <w:bottom w:val="none" w:sz="0" w:space="0" w:color="auto"/>
            <w:right w:val="none" w:sz="0" w:space="0" w:color="auto"/>
          </w:divBdr>
        </w:div>
      </w:divsChild>
    </w:div>
    <w:div w:id="1660499790">
      <w:bodyDiv w:val="1"/>
      <w:marLeft w:val="0"/>
      <w:marRight w:val="0"/>
      <w:marTop w:val="0"/>
      <w:marBottom w:val="0"/>
      <w:divBdr>
        <w:top w:val="none" w:sz="0" w:space="0" w:color="auto"/>
        <w:left w:val="none" w:sz="0" w:space="0" w:color="auto"/>
        <w:bottom w:val="none" w:sz="0" w:space="0" w:color="auto"/>
        <w:right w:val="none" w:sz="0" w:space="0" w:color="auto"/>
      </w:divBdr>
      <w:divsChild>
        <w:div w:id="1287272777">
          <w:marLeft w:val="547"/>
          <w:marRight w:val="0"/>
          <w:marTop w:val="72"/>
          <w:marBottom w:val="0"/>
          <w:divBdr>
            <w:top w:val="none" w:sz="0" w:space="0" w:color="auto"/>
            <w:left w:val="none" w:sz="0" w:space="0" w:color="auto"/>
            <w:bottom w:val="none" w:sz="0" w:space="0" w:color="auto"/>
            <w:right w:val="none" w:sz="0" w:space="0" w:color="auto"/>
          </w:divBdr>
        </w:div>
        <w:div w:id="180045453">
          <w:marLeft w:val="1166"/>
          <w:marRight w:val="0"/>
          <w:marTop w:val="72"/>
          <w:marBottom w:val="0"/>
          <w:divBdr>
            <w:top w:val="none" w:sz="0" w:space="0" w:color="auto"/>
            <w:left w:val="none" w:sz="0" w:space="0" w:color="auto"/>
            <w:bottom w:val="none" w:sz="0" w:space="0" w:color="auto"/>
            <w:right w:val="none" w:sz="0" w:space="0" w:color="auto"/>
          </w:divBdr>
        </w:div>
        <w:div w:id="686754753">
          <w:marLeft w:val="1166"/>
          <w:marRight w:val="0"/>
          <w:marTop w:val="72"/>
          <w:marBottom w:val="0"/>
          <w:divBdr>
            <w:top w:val="none" w:sz="0" w:space="0" w:color="auto"/>
            <w:left w:val="none" w:sz="0" w:space="0" w:color="auto"/>
            <w:bottom w:val="none" w:sz="0" w:space="0" w:color="auto"/>
            <w:right w:val="none" w:sz="0" w:space="0" w:color="auto"/>
          </w:divBdr>
        </w:div>
        <w:div w:id="424347185">
          <w:marLeft w:val="1166"/>
          <w:marRight w:val="0"/>
          <w:marTop w:val="72"/>
          <w:marBottom w:val="0"/>
          <w:divBdr>
            <w:top w:val="none" w:sz="0" w:space="0" w:color="auto"/>
            <w:left w:val="none" w:sz="0" w:space="0" w:color="auto"/>
            <w:bottom w:val="none" w:sz="0" w:space="0" w:color="auto"/>
            <w:right w:val="none" w:sz="0" w:space="0" w:color="auto"/>
          </w:divBdr>
        </w:div>
        <w:div w:id="1630361716">
          <w:marLeft w:val="547"/>
          <w:marRight w:val="0"/>
          <w:marTop w:val="72"/>
          <w:marBottom w:val="0"/>
          <w:divBdr>
            <w:top w:val="none" w:sz="0" w:space="0" w:color="auto"/>
            <w:left w:val="none" w:sz="0" w:space="0" w:color="auto"/>
            <w:bottom w:val="none" w:sz="0" w:space="0" w:color="auto"/>
            <w:right w:val="none" w:sz="0" w:space="0" w:color="auto"/>
          </w:divBdr>
        </w:div>
        <w:div w:id="1562787284">
          <w:marLeft w:val="1166"/>
          <w:marRight w:val="0"/>
          <w:marTop w:val="72"/>
          <w:marBottom w:val="0"/>
          <w:divBdr>
            <w:top w:val="none" w:sz="0" w:space="0" w:color="auto"/>
            <w:left w:val="none" w:sz="0" w:space="0" w:color="auto"/>
            <w:bottom w:val="none" w:sz="0" w:space="0" w:color="auto"/>
            <w:right w:val="none" w:sz="0" w:space="0" w:color="auto"/>
          </w:divBdr>
        </w:div>
        <w:div w:id="2140877892">
          <w:marLeft w:val="1166"/>
          <w:marRight w:val="0"/>
          <w:marTop w:val="72"/>
          <w:marBottom w:val="0"/>
          <w:divBdr>
            <w:top w:val="none" w:sz="0" w:space="0" w:color="auto"/>
            <w:left w:val="none" w:sz="0" w:space="0" w:color="auto"/>
            <w:bottom w:val="none" w:sz="0" w:space="0" w:color="auto"/>
            <w:right w:val="none" w:sz="0" w:space="0" w:color="auto"/>
          </w:divBdr>
        </w:div>
        <w:div w:id="976648559">
          <w:marLeft w:val="547"/>
          <w:marRight w:val="0"/>
          <w:marTop w:val="72"/>
          <w:marBottom w:val="0"/>
          <w:divBdr>
            <w:top w:val="none" w:sz="0" w:space="0" w:color="auto"/>
            <w:left w:val="none" w:sz="0" w:space="0" w:color="auto"/>
            <w:bottom w:val="none" w:sz="0" w:space="0" w:color="auto"/>
            <w:right w:val="none" w:sz="0" w:space="0" w:color="auto"/>
          </w:divBdr>
        </w:div>
        <w:div w:id="535890704">
          <w:marLeft w:val="1166"/>
          <w:marRight w:val="0"/>
          <w:marTop w:val="72"/>
          <w:marBottom w:val="0"/>
          <w:divBdr>
            <w:top w:val="none" w:sz="0" w:space="0" w:color="auto"/>
            <w:left w:val="none" w:sz="0" w:space="0" w:color="auto"/>
            <w:bottom w:val="none" w:sz="0" w:space="0" w:color="auto"/>
            <w:right w:val="none" w:sz="0" w:space="0" w:color="auto"/>
          </w:divBdr>
        </w:div>
      </w:divsChild>
    </w:div>
    <w:div w:id="1770002808">
      <w:bodyDiv w:val="1"/>
      <w:marLeft w:val="0"/>
      <w:marRight w:val="0"/>
      <w:marTop w:val="0"/>
      <w:marBottom w:val="0"/>
      <w:divBdr>
        <w:top w:val="none" w:sz="0" w:space="0" w:color="auto"/>
        <w:left w:val="none" w:sz="0" w:space="0" w:color="auto"/>
        <w:bottom w:val="none" w:sz="0" w:space="0" w:color="auto"/>
        <w:right w:val="none" w:sz="0" w:space="0" w:color="auto"/>
      </w:divBdr>
      <w:divsChild>
        <w:div w:id="30887794">
          <w:marLeft w:val="0"/>
          <w:marRight w:val="0"/>
          <w:marTop w:val="0"/>
          <w:marBottom w:val="0"/>
          <w:divBdr>
            <w:top w:val="none" w:sz="0" w:space="0" w:color="auto"/>
            <w:left w:val="none" w:sz="0" w:space="0" w:color="auto"/>
            <w:bottom w:val="none" w:sz="0" w:space="0" w:color="auto"/>
            <w:right w:val="none" w:sz="0" w:space="0" w:color="auto"/>
          </w:divBdr>
          <w:divsChild>
            <w:div w:id="1419599261">
              <w:marLeft w:val="0"/>
              <w:marRight w:val="0"/>
              <w:marTop w:val="0"/>
              <w:marBottom w:val="0"/>
              <w:divBdr>
                <w:top w:val="none" w:sz="0" w:space="0" w:color="auto"/>
                <w:left w:val="none" w:sz="0" w:space="0" w:color="auto"/>
                <w:bottom w:val="none" w:sz="0" w:space="0" w:color="auto"/>
                <w:right w:val="none" w:sz="0" w:space="0" w:color="auto"/>
              </w:divBdr>
              <w:divsChild>
                <w:div w:id="9338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3782">
      <w:bodyDiv w:val="1"/>
      <w:marLeft w:val="0"/>
      <w:marRight w:val="0"/>
      <w:marTop w:val="0"/>
      <w:marBottom w:val="0"/>
      <w:divBdr>
        <w:top w:val="none" w:sz="0" w:space="0" w:color="auto"/>
        <w:left w:val="none" w:sz="0" w:space="0" w:color="auto"/>
        <w:bottom w:val="none" w:sz="0" w:space="0" w:color="auto"/>
        <w:right w:val="none" w:sz="0" w:space="0" w:color="auto"/>
      </w:divBdr>
      <w:divsChild>
        <w:div w:id="497307997">
          <w:marLeft w:val="720"/>
          <w:marRight w:val="0"/>
          <w:marTop w:val="0"/>
          <w:marBottom w:val="0"/>
          <w:divBdr>
            <w:top w:val="none" w:sz="0" w:space="0" w:color="auto"/>
            <w:left w:val="none" w:sz="0" w:space="0" w:color="auto"/>
            <w:bottom w:val="none" w:sz="0" w:space="0" w:color="auto"/>
            <w:right w:val="none" w:sz="0" w:space="0" w:color="auto"/>
          </w:divBdr>
        </w:div>
        <w:div w:id="1793358213">
          <w:marLeft w:val="720"/>
          <w:marRight w:val="0"/>
          <w:marTop w:val="0"/>
          <w:marBottom w:val="0"/>
          <w:divBdr>
            <w:top w:val="none" w:sz="0" w:space="0" w:color="auto"/>
            <w:left w:val="none" w:sz="0" w:space="0" w:color="auto"/>
            <w:bottom w:val="none" w:sz="0" w:space="0" w:color="auto"/>
            <w:right w:val="none" w:sz="0" w:space="0" w:color="auto"/>
          </w:divBdr>
        </w:div>
        <w:div w:id="863634298">
          <w:marLeft w:val="720"/>
          <w:marRight w:val="0"/>
          <w:marTop w:val="0"/>
          <w:marBottom w:val="0"/>
          <w:divBdr>
            <w:top w:val="none" w:sz="0" w:space="0" w:color="auto"/>
            <w:left w:val="none" w:sz="0" w:space="0" w:color="auto"/>
            <w:bottom w:val="none" w:sz="0" w:space="0" w:color="auto"/>
            <w:right w:val="none" w:sz="0" w:space="0" w:color="auto"/>
          </w:divBdr>
        </w:div>
      </w:divsChild>
    </w:div>
    <w:div w:id="2065326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aeducation.typepad.co.uk/files/blackbox-1.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FD9D-E496-FF48-B2EE-0D6EBAF6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6639</Words>
  <Characters>37843</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Neag School of Education</Company>
  <LinksUpToDate>false</LinksUpToDate>
  <CharactersWithSpaces>44394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Staples</dc:creator>
  <cp:keywords/>
  <dc:description/>
  <cp:lastModifiedBy>Megan Staples</cp:lastModifiedBy>
  <cp:revision>12</cp:revision>
  <dcterms:created xsi:type="dcterms:W3CDTF">2016-08-05T19:12:00Z</dcterms:created>
  <dcterms:modified xsi:type="dcterms:W3CDTF">2016-08-05T19:45:00Z</dcterms:modified>
</cp:coreProperties>
</file>